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509B3DA2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9B2704">
        <w:rPr>
          <w:rFonts w:asciiTheme="minorBidi" w:hAnsiTheme="minorBidi" w:cs="David" w:hint="cs"/>
          <w:sz w:val="25"/>
          <w:szCs w:val="25"/>
          <w:rtl/>
        </w:rPr>
        <w:t>2</w:t>
      </w:r>
      <w:r w:rsidR="00AE4C73">
        <w:rPr>
          <w:rFonts w:asciiTheme="minorBidi" w:hAnsiTheme="minorBidi" w:cs="David" w:hint="cs"/>
          <w:sz w:val="25"/>
          <w:szCs w:val="25"/>
          <w:rtl/>
        </w:rPr>
        <w:t>4</w:t>
      </w:r>
      <w:r w:rsidR="009B2704">
        <w:rPr>
          <w:rFonts w:asciiTheme="minorBidi" w:hAnsiTheme="minorBidi" w:cs="David" w:hint="cs"/>
          <w:sz w:val="25"/>
          <w:szCs w:val="25"/>
          <w:rtl/>
        </w:rPr>
        <w:t xml:space="preserve"> יולי</w:t>
      </w:r>
      <w:r w:rsidR="00E61F54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3033A407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B2704">
        <w:rPr>
          <w:rFonts w:asciiTheme="minorBidi" w:hAnsiTheme="minorBidi" w:cs="David" w:hint="cs"/>
          <w:b/>
          <w:bCs/>
          <w:sz w:val="30"/>
          <w:szCs w:val="30"/>
          <w:rtl/>
        </w:rPr>
        <w:t>82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7ED12BE3" w:rsidR="002C42C7" w:rsidRDefault="00602917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מפקח/ת 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רישוי </w:t>
      </w:r>
      <w:r>
        <w:rPr>
          <w:rFonts w:cs="David" w:hint="cs"/>
          <w:b/>
          <w:bCs/>
          <w:sz w:val="34"/>
          <w:szCs w:val="34"/>
          <w:rtl/>
        </w:rPr>
        <w:t>בניה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02917" w:rsidRPr="00D15808" w14:paraId="7AC4B3A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80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E6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602917" w:rsidRPr="00D15808" w14:paraId="233468C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3E7" w14:textId="3EE7DE3A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מפקח/ת </w:t>
            </w:r>
            <w:r w:rsidR="00C56C21">
              <w:rPr>
                <w:rFonts w:ascii="David" w:hAnsi="David" w:cs="David" w:hint="cs"/>
                <w:sz w:val="25"/>
                <w:szCs w:val="25"/>
                <w:rtl/>
              </w:rPr>
              <w:t>רישוי בניה</w:t>
            </w:r>
          </w:p>
        </w:tc>
      </w:tr>
      <w:tr w:rsidR="00602917" w:rsidRPr="00D15808" w14:paraId="54C979FA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00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B3A" w14:textId="77777777" w:rsidR="00602917" w:rsidRPr="00D15808" w:rsidRDefault="00602917" w:rsidP="00DE422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02917" w:rsidRPr="00D15808" w14:paraId="56FB1BEF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9F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30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02917" w:rsidRPr="00D15808" w14:paraId="3548624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6D9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9A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02917" w:rsidRPr="00D15808" w14:paraId="62590C27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4F5A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C3C" w14:textId="7D8FCEEB" w:rsidR="00602917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4E961A82" w14:textId="02B5C35E" w:rsidR="00E74289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3E9C1231" w14:textId="7C75C91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08D898D1" w14:textId="4D2691F7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21AFEEB1" w14:textId="57B48FA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7AFE7B5" w14:textId="77777777" w:rsidR="00602917" w:rsidRPr="00CA4358" w:rsidRDefault="00602917" w:rsidP="006029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02917" w:rsidRPr="00D15808" w14:paraId="135F3D7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89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67D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E666E63" w14:textId="77777777" w:rsidR="00E74289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B2DDDA2" w14:textId="1793741C" w:rsidR="00602917" w:rsidRDefault="00E74289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="00602917"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 w:rsidR="00602917"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תחומים.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99C499E" w14:textId="77777777" w:rsidR="00602917" w:rsidRPr="00CA4358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7BC13452" w14:textId="5B22918A" w:rsidR="00602917" w:rsidRPr="0040150D" w:rsidRDefault="00602917" w:rsidP="0060291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המועמד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יחוייב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לסיים בהצלחה תכנית הכשרה למפקח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רישוי (פרט למועמד שהוסמך בעבר כמפקח תכנון ובניה), לא יאוחר משנתיים מתחילת המינוי.</w:t>
            </w:r>
          </w:p>
          <w:p w14:paraId="3E012CCB" w14:textId="77777777" w:rsidR="00602917" w:rsidRPr="00CA4358" w:rsidRDefault="00602917" w:rsidP="00DE422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4E203D17" w14:textId="77777777" w:rsidR="00602917" w:rsidRPr="00CA4358" w:rsidRDefault="00602917" w:rsidP="00DE422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5D470EC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1FCF836" w14:textId="77777777" w:rsidR="00602917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60CAE75D" w14:textId="77777777" w:rsidR="00602917" w:rsidRPr="00D1580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631ABA05" w14:textId="77777777" w:rsidR="00602917" w:rsidRPr="00CA435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02917" w:rsidRPr="00D15808" w14:paraId="5F2C505B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EE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DC2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7D8EE623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E1FC4AC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53C8F358" w14:textId="77777777" w:rsidR="00602917" w:rsidRPr="00D15808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02917" w:rsidRPr="00D15808" w14:paraId="0BFFA66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7A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710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334D3E1D" w14:textId="77777777" w:rsidR="00E74289" w:rsidRDefault="00E74289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5836399E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04B2C61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292229F2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E4C73">
        <w:rPr>
          <w:rFonts w:hint="cs"/>
          <w:b/>
          <w:bCs/>
          <w:sz w:val="24"/>
          <w:szCs w:val="24"/>
          <w:u w:val="single"/>
          <w:rtl/>
        </w:rPr>
        <w:t>7</w:t>
      </w:r>
      <w:r w:rsidR="009B2704">
        <w:rPr>
          <w:rFonts w:hint="cs"/>
          <w:b/>
          <w:bCs/>
          <w:sz w:val="24"/>
          <w:szCs w:val="24"/>
          <w:u w:val="single"/>
          <w:rtl/>
        </w:rPr>
        <w:t>.8</w:t>
      </w:r>
      <w:r w:rsidR="00E61F5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0574CC9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4F31C98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97256998">
    <w:abstractNumId w:val="5"/>
  </w:num>
  <w:num w:numId="2" w16cid:durableId="223293780">
    <w:abstractNumId w:val="2"/>
  </w:num>
  <w:num w:numId="3" w16cid:durableId="200397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62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41329">
    <w:abstractNumId w:val="6"/>
  </w:num>
  <w:num w:numId="6" w16cid:durableId="256444296">
    <w:abstractNumId w:val="3"/>
  </w:num>
  <w:num w:numId="7" w16cid:durableId="14858531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71A0E"/>
    <w:rsid w:val="0047698D"/>
    <w:rsid w:val="004836C2"/>
    <w:rsid w:val="00490317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E4C6A"/>
    <w:rsid w:val="005F29BD"/>
    <w:rsid w:val="005F70BD"/>
    <w:rsid w:val="006022D0"/>
    <w:rsid w:val="00602917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F09"/>
    <w:rsid w:val="0073148B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3A02"/>
    <w:rsid w:val="00950345"/>
    <w:rsid w:val="00965056"/>
    <w:rsid w:val="00973451"/>
    <w:rsid w:val="009775E0"/>
    <w:rsid w:val="009A7434"/>
    <w:rsid w:val="009B2704"/>
    <w:rsid w:val="009B27BF"/>
    <w:rsid w:val="009B525C"/>
    <w:rsid w:val="009D299E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4C73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44E18"/>
    <w:rsid w:val="00C56C21"/>
    <w:rsid w:val="00C61523"/>
    <w:rsid w:val="00C6484F"/>
    <w:rsid w:val="00C85428"/>
    <w:rsid w:val="00CA3A21"/>
    <w:rsid w:val="00CB280C"/>
    <w:rsid w:val="00CB743E"/>
    <w:rsid w:val="00CE3AE5"/>
    <w:rsid w:val="00D03643"/>
    <w:rsid w:val="00D103E3"/>
    <w:rsid w:val="00D104A5"/>
    <w:rsid w:val="00D23471"/>
    <w:rsid w:val="00D5140C"/>
    <w:rsid w:val="00D92589"/>
    <w:rsid w:val="00DA3437"/>
    <w:rsid w:val="00DB6882"/>
    <w:rsid w:val="00DD27B2"/>
    <w:rsid w:val="00DE65C4"/>
    <w:rsid w:val="00DF0618"/>
    <w:rsid w:val="00DF7140"/>
    <w:rsid w:val="00E12D30"/>
    <w:rsid w:val="00E2112E"/>
    <w:rsid w:val="00E26F93"/>
    <w:rsid w:val="00E27850"/>
    <w:rsid w:val="00E56C23"/>
    <w:rsid w:val="00E61F54"/>
    <w:rsid w:val="00E74289"/>
    <w:rsid w:val="00E92BC2"/>
    <w:rsid w:val="00E95AB6"/>
    <w:rsid w:val="00EA0A6B"/>
    <w:rsid w:val="00EA3FCE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8&amp;file=&amp;tenderdisplay=2024-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2024-05-28T12:01:00Z</cp:lastPrinted>
  <dcterms:created xsi:type="dcterms:W3CDTF">2024-07-23T07:15:00Z</dcterms:created>
  <dcterms:modified xsi:type="dcterms:W3CDTF">2024-07-24T10:01:00Z</dcterms:modified>
</cp:coreProperties>
</file>