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AF" w:rsidRDefault="006F20AF" w:rsidP="006F20AF">
      <w:pPr>
        <w:rPr>
          <w:b/>
          <w:bCs/>
          <w:color w:val="3366FF"/>
          <w:szCs w:val="40"/>
          <w:rtl/>
        </w:rPr>
      </w:pPr>
      <w:r>
        <w:rPr>
          <w:rFonts w:hint="cs"/>
          <w:b/>
          <w:bCs/>
          <w:color w:val="3366FF"/>
          <w:szCs w:val="40"/>
          <w:rtl/>
        </w:rPr>
        <w:t>בס"ד</w:t>
      </w:r>
    </w:p>
    <w:p w:rsidR="006F20AF" w:rsidRDefault="006F20AF" w:rsidP="006F20AF">
      <w:pPr>
        <w:rPr>
          <w:b/>
          <w:bCs/>
          <w:color w:val="3366FF"/>
          <w:szCs w:val="40"/>
          <w:rtl/>
        </w:rPr>
      </w:pPr>
    </w:p>
    <w:p w:rsidR="006F20AF" w:rsidRDefault="006F20AF" w:rsidP="006F20AF">
      <w:pPr>
        <w:rPr>
          <w:b/>
          <w:bCs/>
          <w:color w:val="3366FF"/>
          <w:szCs w:val="40"/>
          <w:rtl/>
        </w:rPr>
      </w:pPr>
      <w:r>
        <w:rPr>
          <w:rFonts w:hint="cs"/>
          <w:b/>
          <w:bCs/>
          <w:szCs w:val="40"/>
          <w:rtl/>
          <w:lang w:eastAsia="en-US"/>
        </w:rPr>
        <w:drawing>
          <wp:anchor distT="0" distB="0" distL="114300" distR="114300" simplePos="0" relativeHeight="251660288" behindDoc="0" locked="0" layoutInCell="1" allowOverlap="1" wp14:anchorId="0EDF918D" wp14:editId="31DF9555">
            <wp:simplePos x="0" y="0"/>
            <wp:positionH relativeFrom="column">
              <wp:posOffset>2372995</wp:posOffset>
            </wp:positionH>
            <wp:positionV relativeFrom="paragraph">
              <wp:posOffset>533400</wp:posOffset>
            </wp:positionV>
            <wp:extent cx="997585" cy="1714500"/>
            <wp:effectExtent l="0" t="0" r="0" b="0"/>
            <wp:wrapTopAndBottom/>
            <wp:docPr id="1" name="תמונה 1" descr="bat-y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y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758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20AF" w:rsidRDefault="006F20AF" w:rsidP="006F20AF">
      <w:pPr>
        <w:rPr>
          <w:b/>
          <w:bCs/>
          <w:color w:val="3366FF"/>
          <w:szCs w:val="40"/>
          <w:rtl/>
        </w:rPr>
      </w:pPr>
    </w:p>
    <w:p w:rsidR="006F20AF" w:rsidRDefault="006F20AF" w:rsidP="006F20AF">
      <w:pPr>
        <w:rPr>
          <w:b/>
          <w:bCs/>
          <w:color w:val="3366FF"/>
          <w:szCs w:val="40"/>
          <w:rtl/>
        </w:rPr>
      </w:pPr>
    </w:p>
    <w:p w:rsidR="006F20AF" w:rsidRDefault="006F20AF" w:rsidP="006F20AF">
      <w:pPr>
        <w:rPr>
          <w:b/>
          <w:bCs/>
          <w:color w:val="3366FF"/>
          <w:szCs w:val="40"/>
          <w:rtl/>
        </w:rPr>
      </w:pPr>
    </w:p>
    <w:p w:rsidR="006F20AF" w:rsidRDefault="006F20AF" w:rsidP="006F20AF">
      <w:pPr>
        <w:jc w:val="center"/>
        <w:rPr>
          <w:b/>
          <w:bCs/>
          <w:szCs w:val="40"/>
          <w:rtl/>
        </w:rPr>
      </w:pPr>
    </w:p>
    <w:p w:rsidR="006F20AF" w:rsidRDefault="006F20AF" w:rsidP="006F20AF">
      <w:pPr>
        <w:jc w:val="both"/>
        <w:rPr>
          <w:b/>
          <w:bCs/>
          <w:szCs w:val="28"/>
          <w:rtl/>
        </w:rPr>
      </w:pPr>
      <w:r>
        <w:rPr>
          <w:b/>
          <w:bCs/>
          <w:sz w:val="20"/>
          <w:szCs w:val="28"/>
          <w:rtl/>
          <w:lang w:eastAsia="en-US"/>
        </w:rPr>
        <mc:AlternateContent>
          <mc:Choice Requires="wps">
            <w:drawing>
              <wp:anchor distT="0" distB="0" distL="114300" distR="114300" simplePos="0" relativeHeight="251658240" behindDoc="0" locked="0" layoutInCell="1" allowOverlap="1">
                <wp:simplePos x="0" y="0"/>
                <wp:positionH relativeFrom="column">
                  <wp:posOffset>986790</wp:posOffset>
                </wp:positionH>
                <wp:positionV relativeFrom="paragraph">
                  <wp:posOffset>177800</wp:posOffset>
                </wp:positionV>
                <wp:extent cx="3314700" cy="2286000"/>
                <wp:effectExtent l="0" t="15875" r="41910" b="41275"/>
                <wp:wrapSquare wrapText="bothSides"/>
                <wp:docPr id="2" name="תיבת טקסט 2" descr="תבחינים ונהלים  &#10;לחלוקת תמיכות העירייה &#10;וטופסי  בקשה  לתמיכה&#10;לשנת  20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14700" cy="2286000"/>
                        </a:xfrm>
                        <a:prstGeom prst="rect">
                          <a:avLst/>
                        </a:prstGeom>
                      </wps:spPr>
                      <wps:txbx>
                        <w:txbxContent>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תבחינים ונהלים  </w:t>
                            </w:r>
                          </w:p>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לחלוקת תמיכות העירייה </w:t>
                            </w:r>
                          </w:p>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וטופסי  בקשה  לתמיכה</w:t>
                            </w:r>
                          </w:p>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לשנת  </w:t>
                            </w: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w:t>
                            </w: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alt="תבחינים ונהלים  &#10;לחלוקת תמיכות העירייה &#10;וטופסי  בקשה  לתמיכה&#10;לשנת  2017&#10;" style="position:absolute;left:0;text-align:left;margin-left:77.7pt;margin-top:14pt;width:261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" filled="f" stroked="f">
                <o:lock v:ext="edit" shapetype="t"/>
                <v:textbox style="mso-fit-shape-to-text:t">
                  <w:txbxContent>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תבחינים ונהלים  </w:t>
                      </w:r>
                    </w:p>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לחלוקת תמיכות העירייה </w:t>
                      </w:r>
                    </w:p>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וטופסי  בקשה  לתמיכה</w:t>
                      </w:r>
                    </w:p>
                    <w:p w:rsidR="006F20AF" w:rsidRDefault="006F20AF" w:rsidP="006F20AF">
                      <w:pPr>
                        <w:pStyle w:val="NormalWeb"/>
                        <w:bidi/>
                        <w:spacing w:before="0" w:beforeAutospacing="0" w:after="0" w:afterAutospacing="0"/>
                        <w:jc w:val="center"/>
                      </w:pP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לשנת  </w:t>
                      </w: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w:t>
                      </w:r>
                      <w:r w:rsidRPr="006F20AF">
                        <w:rPr>
                          <w:rFonts w:ascii="Impact"/>
                          <w:color w:val="0066CC"/>
                          <w:sz w:val="72"/>
                          <w:szCs w:val="72"/>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w:t>
                      </w:r>
                    </w:p>
                  </w:txbxContent>
                </v:textbox>
                <w10:wrap type="square"/>
              </v:shape>
            </w:pict>
          </mc:Fallback>
        </mc:AlternateContent>
      </w: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jc w:val="both"/>
        <w:rPr>
          <w:b/>
          <w:bCs/>
          <w:szCs w:val="28"/>
          <w:rtl/>
        </w:rPr>
      </w:pPr>
    </w:p>
    <w:p w:rsidR="006F20AF" w:rsidRDefault="006F20AF" w:rsidP="006F20AF">
      <w:pPr>
        <w:rPr>
          <w:sz w:val="22"/>
          <w:szCs w:val="22"/>
          <w:rtl/>
        </w:rPr>
      </w:pPr>
    </w:p>
    <w:p w:rsidR="006F20AF" w:rsidRDefault="006F20AF" w:rsidP="006F20AF">
      <w:pPr>
        <w:rPr>
          <w:sz w:val="22"/>
          <w:szCs w:val="22"/>
          <w:rtl/>
        </w:rPr>
      </w:pPr>
    </w:p>
    <w:p w:rsidR="006F20AF" w:rsidRDefault="006F20AF" w:rsidP="006F20AF">
      <w:pPr>
        <w:rPr>
          <w:sz w:val="22"/>
          <w:szCs w:val="22"/>
          <w:rtl/>
        </w:rPr>
      </w:pPr>
    </w:p>
    <w:p w:rsidR="006F20AF" w:rsidRDefault="006F20AF" w:rsidP="006F20AF">
      <w:pPr>
        <w:rPr>
          <w:sz w:val="22"/>
          <w:szCs w:val="22"/>
          <w:rtl/>
        </w:rPr>
      </w:pPr>
    </w:p>
    <w:p w:rsidR="006F20AF" w:rsidRDefault="006F20AF" w:rsidP="006F20AF">
      <w:pPr>
        <w:rPr>
          <w:b/>
          <w:bCs/>
          <w:sz w:val="44"/>
          <w:szCs w:val="44"/>
          <w:rtl/>
        </w:rPr>
      </w:pPr>
      <w:r w:rsidRPr="00637A2A">
        <w:rPr>
          <w:rFonts w:hint="cs"/>
          <w:sz w:val="22"/>
          <w:szCs w:val="22"/>
          <w:rtl/>
        </w:rPr>
        <w:t>בס"ד</w:t>
      </w:r>
    </w:p>
    <w:p w:rsidR="006F20AF" w:rsidRDefault="006F20AF" w:rsidP="006F20AF">
      <w:pPr>
        <w:rPr>
          <w:rtl/>
        </w:rPr>
      </w:pPr>
      <w:r w:rsidRPr="00637A2A">
        <w:rPr>
          <w:rFonts w:hint="cs"/>
          <w:rtl/>
        </w:rPr>
        <w:t xml:space="preserve">                                                                                                       </w:t>
      </w:r>
      <w:r>
        <w:rPr>
          <w:rFonts w:hint="cs"/>
          <w:rtl/>
        </w:rPr>
        <w:t xml:space="preserve">                          </w:t>
      </w:r>
    </w:p>
    <w:p w:rsidR="006F20AF" w:rsidRPr="00637A2A" w:rsidRDefault="006F20AF" w:rsidP="006F20AF">
      <w:pPr>
        <w:rPr>
          <w:rtl/>
        </w:rPr>
      </w:pPr>
      <w:r w:rsidRPr="00637A2A">
        <w:rPr>
          <w:rFonts w:hint="cs"/>
          <w:rtl/>
        </w:rPr>
        <w:t xml:space="preserve">לכבוד                                                                                                           </w:t>
      </w:r>
    </w:p>
    <w:p w:rsidR="006F20AF" w:rsidRPr="00637A2A" w:rsidRDefault="006F20AF" w:rsidP="006F20AF">
      <w:pPr>
        <w:rPr>
          <w:rtl/>
        </w:rPr>
      </w:pPr>
      <w:r w:rsidRPr="00637A2A">
        <w:rPr>
          <w:rFonts w:hint="cs"/>
          <w:rtl/>
        </w:rPr>
        <w:t>הנהלת המוסד הציבורי _________________</w:t>
      </w:r>
    </w:p>
    <w:p w:rsidR="006F20AF" w:rsidRPr="00637A2A" w:rsidRDefault="006F20AF" w:rsidP="006F20AF">
      <w:pPr>
        <w:rPr>
          <w:sz w:val="16"/>
          <w:szCs w:val="16"/>
          <w:rtl/>
        </w:rPr>
      </w:pPr>
    </w:p>
    <w:p w:rsidR="006F20AF" w:rsidRPr="00637A2A" w:rsidRDefault="006F20AF" w:rsidP="006F20AF">
      <w:pPr>
        <w:rPr>
          <w:rtl/>
        </w:rPr>
      </w:pPr>
      <w:r w:rsidRPr="00637A2A">
        <w:rPr>
          <w:rFonts w:hint="cs"/>
          <w:rtl/>
        </w:rPr>
        <w:t>__________________________________</w:t>
      </w:r>
    </w:p>
    <w:p w:rsidR="006F20AF" w:rsidRPr="00637A2A" w:rsidRDefault="006F20AF" w:rsidP="006F20AF">
      <w:pPr>
        <w:rPr>
          <w:rtl/>
        </w:rPr>
      </w:pPr>
      <w:r w:rsidRPr="00637A2A">
        <w:rPr>
          <w:rFonts w:hint="cs"/>
          <w:rtl/>
        </w:rPr>
        <w:t>ג.א.נ.,</w:t>
      </w:r>
    </w:p>
    <w:p w:rsidR="006F20AF" w:rsidRPr="00637A2A" w:rsidRDefault="006F20AF" w:rsidP="006F20AF">
      <w:pPr>
        <w:jc w:val="center"/>
        <w:rPr>
          <w:sz w:val="28"/>
          <w:szCs w:val="28"/>
          <w:u w:val="single"/>
          <w:rtl/>
        </w:rPr>
      </w:pPr>
      <w:r w:rsidRPr="00637A2A">
        <w:rPr>
          <w:rFonts w:hint="cs"/>
          <w:sz w:val="28"/>
          <w:szCs w:val="28"/>
          <w:rtl/>
        </w:rPr>
        <w:t xml:space="preserve">הנדון: </w:t>
      </w:r>
      <w:r w:rsidRPr="00637A2A">
        <w:rPr>
          <w:rFonts w:hint="cs"/>
          <w:sz w:val="28"/>
          <w:szCs w:val="28"/>
          <w:u w:val="single"/>
          <w:rtl/>
        </w:rPr>
        <w:t xml:space="preserve">תמיכות העירייה למוסדות ציבור לשנת </w:t>
      </w:r>
      <w:r>
        <w:rPr>
          <w:sz w:val="28"/>
          <w:szCs w:val="28"/>
          <w:u w:val="single"/>
        </w:rPr>
        <w:t>2020</w:t>
      </w:r>
    </w:p>
    <w:p w:rsidR="006F20AF" w:rsidRPr="00637A2A" w:rsidRDefault="006F20AF" w:rsidP="006F20AF">
      <w:pPr>
        <w:jc w:val="center"/>
        <w:rPr>
          <w:rtl/>
        </w:rPr>
      </w:pPr>
    </w:p>
    <w:p w:rsidR="006F20AF" w:rsidRPr="00637A2A" w:rsidRDefault="006F20AF" w:rsidP="006F20AF">
      <w:pPr>
        <w:rPr>
          <w:rtl/>
        </w:rPr>
      </w:pPr>
      <w:r>
        <w:rPr>
          <w:rFonts w:hint="cs"/>
          <w:rtl/>
        </w:rPr>
        <w:t>ה</w:t>
      </w:r>
      <w:r w:rsidRPr="00637A2A">
        <w:rPr>
          <w:rFonts w:hint="cs"/>
          <w:rtl/>
        </w:rPr>
        <w:t xml:space="preserve">שנה מעמידה עיריית בת-ים משאבים לעידוד פעילותם </w:t>
      </w:r>
      <w:r>
        <w:rPr>
          <w:rFonts w:hint="cs"/>
          <w:rtl/>
        </w:rPr>
        <w:t xml:space="preserve">של תנועות הנוער  וזאת </w:t>
      </w:r>
      <w:r w:rsidRPr="00637A2A">
        <w:rPr>
          <w:rFonts w:hint="cs"/>
          <w:rtl/>
        </w:rPr>
        <w:t xml:space="preserve"> לרווחת </w:t>
      </w:r>
      <w:r>
        <w:rPr>
          <w:rFonts w:hint="cs"/>
          <w:rtl/>
        </w:rPr>
        <w:t>בני הנוער תושבי העיר</w:t>
      </w:r>
      <w:r w:rsidRPr="00637A2A">
        <w:rPr>
          <w:rFonts w:hint="cs"/>
          <w:rtl/>
        </w:rPr>
        <w:t>.</w:t>
      </w:r>
    </w:p>
    <w:p w:rsidR="006F20AF" w:rsidRPr="00637A2A" w:rsidRDefault="006F20AF" w:rsidP="006F20AF">
      <w:pPr>
        <w:rPr>
          <w:rtl/>
        </w:rPr>
      </w:pPr>
    </w:p>
    <w:p w:rsidR="006F20AF" w:rsidRPr="00637A2A" w:rsidRDefault="006F20AF" w:rsidP="006F20AF">
      <w:pPr>
        <w:rPr>
          <w:rtl/>
        </w:rPr>
      </w:pPr>
      <w:r w:rsidRPr="00637A2A">
        <w:rPr>
          <w:rFonts w:hint="cs"/>
          <w:rtl/>
        </w:rPr>
        <w:t xml:space="preserve">העירייה פועלת בנושא חשוב זה בתחום סמכויותיה ובהתאם לנוהל מתן תמיכות למוסדות הציבור (חוזר מנכ"ל </w:t>
      </w:r>
      <w:smartTag w:uri="urn:schemas-microsoft-com:office:smarttags" w:element="PersonName">
        <w:smartTagPr>
          <w:attr w:name="ProductID" w:val="משרד הפנים"/>
        </w:smartTagPr>
        <w:r w:rsidRPr="00637A2A">
          <w:rPr>
            <w:rFonts w:hint="cs"/>
            <w:rtl/>
          </w:rPr>
          <w:t>משרד הפנים</w:t>
        </w:r>
      </w:smartTag>
      <w:r w:rsidRPr="00637A2A">
        <w:rPr>
          <w:rFonts w:hint="cs"/>
          <w:rtl/>
        </w:rPr>
        <w:t xml:space="preserve"> 4/2006) התואמים את הוראת החוק, פקודת העיריות וכללי מנהל ציבורי תקין.</w:t>
      </w:r>
    </w:p>
    <w:p w:rsidR="006F20AF" w:rsidRPr="00637A2A" w:rsidRDefault="006F20AF" w:rsidP="006F20AF">
      <w:pPr>
        <w:rPr>
          <w:rtl/>
        </w:rPr>
      </w:pPr>
    </w:p>
    <w:p w:rsidR="006F20AF" w:rsidRPr="00637A2A" w:rsidRDefault="006F20AF" w:rsidP="006F20AF">
      <w:pPr>
        <w:rPr>
          <w:rtl/>
        </w:rPr>
      </w:pPr>
      <w:r w:rsidRPr="00637A2A">
        <w:rPr>
          <w:rFonts w:hint="cs"/>
          <w:rtl/>
        </w:rPr>
        <w:t>מצ"ב קובץ הנחיות לבקשת התמיכה וטפסים מתאימים.</w:t>
      </w:r>
    </w:p>
    <w:p w:rsidR="006F20AF" w:rsidRPr="00637A2A" w:rsidRDefault="006F20AF" w:rsidP="006F20AF">
      <w:pPr>
        <w:rPr>
          <w:rtl/>
        </w:rPr>
      </w:pPr>
      <w:r w:rsidRPr="00637A2A">
        <w:rPr>
          <w:rFonts w:hint="cs"/>
          <w:rtl/>
        </w:rPr>
        <w:t>יש למלא את כול הפרטים ע"ג טופס הבקשה, להחתימו ע"י מורשי החתימה כנדרש ולצרף את כל המסמכים הנדרשים כמפורט ברשימת המסמכים הנדרשים.</w:t>
      </w:r>
    </w:p>
    <w:p w:rsidR="006F20AF" w:rsidRPr="00637A2A" w:rsidRDefault="006F20AF" w:rsidP="006F20AF">
      <w:pPr>
        <w:rPr>
          <w:rtl/>
        </w:rPr>
      </w:pPr>
    </w:p>
    <w:p w:rsidR="006F20AF" w:rsidRPr="00637A2A" w:rsidRDefault="006F20AF" w:rsidP="006F20AF">
      <w:pPr>
        <w:rPr>
          <w:rtl/>
        </w:rPr>
      </w:pPr>
      <w:r>
        <w:rPr>
          <w:rFonts w:hint="cs"/>
          <w:rtl/>
        </w:rPr>
        <w:t>הוועדה</w:t>
      </w:r>
      <w:r w:rsidRPr="00637A2A">
        <w:rPr>
          <w:rFonts w:hint="cs"/>
          <w:rtl/>
        </w:rPr>
        <w:t xml:space="preserve"> המקצועית למתן תמיכות תדון אך ורק בבקשות לתמיכה </w:t>
      </w:r>
      <w:smartTag w:uri="urn:schemas-microsoft-com:office:smarttags" w:element="PersonName">
        <w:r w:rsidRPr="00637A2A">
          <w:rPr>
            <w:rFonts w:hint="cs"/>
            <w:rtl/>
          </w:rPr>
          <w:t>אשר</w:t>
        </w:r>
      </w:smartTag>
      <w:r w:rsidRPr="00637A2A">
        <w:rPr>
          <w:rFonts w:hint="cs"/>
          <w:rtl/>
        </w:rPr>
        <w:t xml:space="preserve"> </w:t>
      </w:r>
      <w:r>
        <w:rPr>
          <w:rFonts w:hint="cs"/>
          <w:rtl/>
        </w:rPr>
        <w:t>תו</w:t>
      </w:r>
      <w:r w:rsidRPr="00637A2A">
        <w:rPr>
          <w:rFonts w:hint="cs"/>
          <w:rtl/>
        </w:rPr>
        <w:t>גש</w:t>
      </w:r>
      <w:r>
        <w:rPr>
          <w:rFonts w:hint="cs"/>
          <w:rtl/>
        </w:rPr>
        <w:t>נה</w:t>
      </w:r>
      <w:r w:rsidRPr="00637A2A">
        <w:rPr>
          <w:rFonts w:hint="cs"/>
          <w:rtl/>
        </w:rPr>
        <w:t xml:space="preserve"> כנדרש עפ"י ההנחיות ו</w:t>
      </w:r>
      <w:smartTag w:uri="urn:schemas-microsoft-com:office:smarttags" w:element="PersonName">
        <w:r w:rsidRPr="00637A2A">
          <w:rPr>
            <w:rFonts w:hint="cs"/>
            <w:rtl/>
          </w:rPr>
          <w:t>אשר</w:t>
        </w:r>
      </w:smartTag>
      <w:r w:rsidRPr="00637A2A">
        <w:rPr>
          <w:rFonts w:hint="cs"/>
          <w:rtl/>
        </w:rPr>
        <w:t xml:space="preserve"> יצורפו אליה</w:t>
      </w:r>
      <w:r>
        <w:rPr>
          <w:rFonts w:hint="cs"/>
          <w:rtl/>
        </w:rPr>
        <w:t>ן</w:t>
      </w:r>
      <w:r w:rsidRPr="00637A2A">
        <w:rPr>
          <w:rFonts w:hint="cs"/>
          <w:rtl/>
        </w:rPr>
        <w:t xml:space="preserve"> כל המסמכים הנדרשים.</w:t>
      </w:r>
    </w:p>
    <w:p w:rsidR="006F20AF" w:rsidRPr="00637A2A" w:rsidRDefault="006F20AF" w:rsidP="006F20AF">
      <w:pPr>
        <w:rPr>
          <w:rtl/>
        </w:rPr>
      </w:pPr>
    </w:p>
    <w:p w:rsidR="006F20AF" w:rsidRPr="00637A2A" w:rsidRDefault="006F20AF" w:rsidP="006F20AF">
      <w:pPr>
        <w:rPr>
          <w:rtl/>
        </w:rPr>
      </w:pPr>
      <w:r w:rsidRPr="00637A2A">
        <w:rPr>
          <w:rFonts w:hint="cs"/>
          <w:rtl/>
        </w:rPr>
        <w:t>העירייה תמנה כנדרש בתקנות, מפקח על כל מוסד ציבורי  שיגיש בקשה לתמיכה, ותקיים ביקורת על אופן ניצול הכספים המוקצבים. הנכם מתבקשים להגיש הסיוע הדרוש לביצוע הפיקוח.</w:t>
      </w:r>
    </w:p>
    <w:p w:rsidR="006F20AF" w:rsidRDefault="006F20AF" w:rsidP="006F20AF">
      <w:pPr>
        <w:rPr>
          <w:rtl/>
        </w:rPr>
      </w:pPr>
    </w:p>
    <w:p w:rsidR="006F20AF" w:rsidRPr="00637A2A" w:rsidRDefault="006F20AF" w:rsidP="006F20AF">
      <w:pPr>
        <w:rPr>
          <w:rtl/>
        </w:rPr>
      </w:pPr>
      <w:r w:rsidRPr="00637A2A">
        <w:rPr>
          <w:rFonts w:hint="cs"/>
          <w:rtl/>
        </w:rPr>
        <w:t xml:space="preserve">הגשת הבקשה ע"י המוסד הציבורי  </w:t>
      </w:r>
      <w:r w:rsidRPr="00637A2A">
        <w:rPr>
          <w:rFonts w:hint="cs"/>
          <w:u w:val="single"/>
          <w:rtl/>
        </w:rPr>
        <w:t>אינה</w:t>
      </w:r>
      <w:r w:rsidRPr="00637A2A">
        <w:rPr>
          <w:rFonts w:hint="cs"/>
          <w:rtl/>
        </w:rPr>
        <w:t xml:space="preserve"> מחייבת את העירייה במתן תמיכה כמבוקש או תמיכה כלשהי. מתן התמיכה כפוף, בין היתר, לאפשרויות הכספיות של העירייה, </w:t>
      </w:r>
      <w:r>
        <w:rPr>
          <w:rFonts w:hint="cs"/>
          <w:rtl/>
        </w:rPr>
        <w:t xml:space="preserve">לקיומו של תקציב מאושר , </w:t>
      </w:r>
      <w:r w:rsidRPr="00637A2A">
        <w:rPr>
          <w:rFonts w:hint="cs"/>
          <w:rtl/>
        </w:rPr>
        <w:t xml:space="preserve">להחלטות של </w:t>
      </w:r>
      <w:r>
        <w:rPr>
          <w:rFonts w:hint="cs"/>
          <w:rtl/>
        </w:rPr>
        <w:t>הוועדה</w:t>
      </w:r>
      <w:r w:rsidRPr="00637A2A">
        <w:rPr>
          <w:rFonts w:hint="cs"/>
          <w:rtl/>
        </w:rPr>
        <w:t xml:space="preserve"> המקצועית למתן תמיכות </w:t>
      </w:r>
      <w:r>
        <w:rPr>
          <w:rFonts w:hint="cs"/>
          <w:rtl/>
        </w:rPr>
        <w:t xml:space="preserve">,להמלצות ועדת משנה למתן תמיכות </w:t>
      </w:r>
      <w:r w:rsidRPr="00637A2A">
        <w:rPr>
          <w:rFonts w:hint="cs"/>
          <w:rtl/>
        </w:rPr>
        <w:t xml:space="preserve">ולהחלטת </w:t>
      </w:r>
      <w:r>
        <w:rPr>
          <w:rFonts w:hint="cs"/>
          <w:rtl/>
        </w:rPr>
        <w:t>מועצת העיר</w:t>
      </w:r>
      <w:r w:rsidRPr="00637A2A">
        <w:rPr>
          <w:rFonts w:hint="cs"/>
          <w:rtl/>
        </w:rPr>
        <w:t>.</w:t>
      </w: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r w:rsidRPr="00637A2A">
        <w:rPr>
          <w:rFonts w:hint="cs"/>
          <w:rtl/>
        </w:rPr>
        <w:t>פרטים נוספים ו</w:t>
      </w:r>
      <w:r>
        <w:rPr>
          <w:rFonts w:hint="cs"/>
          <w:rtl/>
        </w:rPr>
        <w:t>טפסים להגשת הבקשה</w:t>
      </w:r>
      <w:r w:rsidRPr="00637A2A">
        <w:rPr>
          <w:rFonts w:hint="cs"/>
          <w:rtl/>
        </w:rPr>
        <w:t xml:space="preserve"> ניתן לקבל במשרדי היחיד</w:t>
      </w:r>
      <w:r>
        <w:rPr>
          <w:rFonts w:hint="cs"/>
          <w:rtl/>
        </w:rPr>
        <w:t xml:space="preserve">ה </w:t>
      </w:r>
      <w:r w:rsidRPr="00637A2A">
        <w:rPr>
          <w:rFonts w:hint="cs"/>
          <w:rtl/>
        </w:rPr>
        <w:t>המקצועי</w:t>
      </w:r>
      <w:r>
        <w:rPr>
          <w:rFonts w:hint="cs"/>
          <w:rtl/>
        </w:rPr>
        <w:t>ת</w:t>
      </w:r>
      <w:r w:rsidRPr="00637A2A">
        <w:rPr>
          <w:rFonts w:hint="cs"/>
          <w:rtl/>
        </w:rPr>
        <w:t xml:space="preserve"> בהתאם לפירוט שלהלן</w:t>
      </w:r>
      <w:r>
        <w:rPr>
          <w:rFonts w:hint="cs"/>
          <w:rtl/>
        </w:rPr>
        <w:t>:</w:t>
      </w:r>
    </w:p>
    <w:p w:rsidR="006F20AF" w:rsidRPr="0074679C" w:rsidRDefault="006F20AF" w:rsidP="006F20AF">
      <w:r>
        <w:rPr>
          <w:rFonts w:hint="cs"/>
          <w:rtl/>
        </w:rPr>
        <w:t>נוער</w:t>
      </w:r>
      <w:r w:rsidRPr="00637A2A">
        <w:rPr>
          <w:rFonts w:hint="cs"/>
          <w:rtl/>
        </w:rPr>
        <w:t xml:space="preserve">- </w:t>
      </w:r>
      <w:r>
        <w:rPr>
          <w:rFonts w:hint="cs"/>
          <w:rtl/>
        </w:rPr>
        <w:t xml:space="preserve">יניב ויסמונסקי </w:t>
      </w:r>
      <w:r w:rsidRPr="00637A2A">
        <w:rPr>
          <w:rFonts w:hint="cs"/>
          <w:rtl/>
        </w:rPr>
        <w:t xml:space="preserve"> בטל'  5080025- </w:t>
      </w:r>
      <w:r>
        <w:rPr>
          <w:rFonts w:hint="cs"/>
          <w:rtl/>
        </w:rPr>
        <w:t xml:space="preserve"> </w:t>
      </w:r>
      <w:r w:rsidRPr="00637A2A">
        <w:rPr>
          <w:rFonts w:hint="cs"/>
          <w:rtl/>
        </w:rPr>
        <w:t>03</w:t>
      </w:r>
      <w:r>
        <w:rPr>
          <w:rFonts w:hint="cs"/>
          <w:rtl/>
        </w:rPr>
        <w:t xml:space="preserve"> שלוחה 4 </w:t>
      </w:r>
      <w:r w:rsidRPr="00637A2A">
        <w:rPr>
          <w:rFonts w:hint="cs"/>
          <w:rtl/>
        </w:rPr>
        <w:t xml:space="preserve">, או באתר האינטרנט של העירייה </w:t>
      </w:r>
      <w:r>
        <w:rPr>
          <w:rFonts w:hint="cs"/>
          <w:rtl/>
        </w:rPr>
        <w:t>:</w:t>
      </w:r>
      <w:r w:rsidRPr="0074679C">
        <w:t>yam.muni.il</w:t>
      </w:r>
      <w:r>
        <w:rPr>
          <w:rFonts w:hint="cs"/>
          <w:rtl/>
        </w:rPr>
        <w:t>-</w:t>
      </w:r>
      <w:r>
        <w:t>bat</w:t>
      </w:r>
      <w:r w:rsidRPr="00435D4C">
        <w:rPr>
          <w:rFonts w:hint="cs"/>
          <w:rtl/>
        </w:rPr>
        <w:t>.</w:t>
      </w:r>
      <w:r w:rsidRPr="00435D4C">
        <w:t xml:space="preserve"> </w:t>
      </w:r>
      <w:r>
        <w:t>www</w:t>
      </w:r>
      <w:r>
        <w:rPr>
          <w:rFonts w:hint="cs"/>
          <w:rtl/>
        </w:rPr>
        <w:t>.</w:t>
      </w:r>
    </w:p>
    <w:p w:rsidR="006F20AF" w:rsidRDefault="006F20AF" w:rsidP="006F20AF">
      <w:pPr>
        <w:rPr>
          <w:rtl/>
        </w:rPr>
      </w:pPr>
    </w:p>
    <w:p w:rsidR="006F20AF" w:rsidRPr="00637A2A" w:rsidRDefault="006F20AF" w:rsidP="006F20AF">
      <w:pPr>
        <w:rPr>
          <w:rtl/>
        </w:rPr>
      </w:pPr>
    </w:p>
    <w:p w:rsidR="006F20AF" w:rsidRDefault="006F20AF" w:rsidP="006F20AF">
      <w:pPr>
        <w:rPr>
          <w:rtl/>
        </w:rPr>
      </w:pPr>
      <w:r>
        <w:rPr>
          <w:rFonts w:hint="cs"/>
          <w:rtl/>
        </w:rPr>
        <w:t xml:space="preserve">המועד האחרון להגשת בקשות לתמיכה לשנת </w:t>
      </w:r>
      <w:r>
        <w:t>2020</w:t>
      </w:r>
      <w:r>
        <w:rPr>
          <w:rFonts w:hint="cs"/>
          <w:rtl/>
        </w:rPr>
        <w:t xml:space="preserve"> בתחום תנועות הנוער ,</w:t>
      </w:r>
      <w:r w:rsidRPr="00773209">
        <w:rPr>
          <w:rFonts w:hint="cs"/>
          <w:rtl/>
        </w:rPr>
        <w:t xml:space="preserve"> </w:t>
      </w:r>
    </w:p>
    <w:p w:rsidR="006F20AF" w:rsidRDefault="006F20AF" w:rsidP="006F20AF">
      <w:r>
        <w:rPr>
          <w:rFonts w:hint="cs"/>
          <w:rtl/>
        </w:rPr>
        <w:t xml:space="preserve">הינו   </w:t>
      </w:r>
      <w:r>
        <w:rPr>
          <w:rFonts w:hint="cs"/>
          <w:rtl/>
        </w:rPr>
        <w:t>כ"ח כסלו תשפ"א</w:t>
      </w:r>
      <w:r>
        <w:rPr>
          <w:rFonts w:hint="cs"/>
          <w:rtl/>
        </w:rPr>
        <w:t xml:space="preserve">  , </w:t>
      </w:r>
      <w:r>
        <w:rPr>
          <w:rFonts w:hint="cs"/>
          <w:rtl/>
        </w:rPr>
        <w:t>14 דצמ'  2020</w:t>
      </w:r>
      <w:r>
        <w:rPr>
          <w:rFonts w:hint="cs"/>
          <w:rtl/>
        </w:rPr>
        <w:t xml:space="preserve"> (למני'ינם) ,  </w:t>
      </w:r>
    </w:p>
    <w:p w:rsidR="006F20AF" w:rsidRPr="00773209" w:rsidRDefault="006F20AF" w:rsidP="006F20AF">
      <w:pPr>
        <w:rPr>
          <w:rtl/>
        </w:rPr>
      </w:pPr>
    </w:p>
    <w:p w:rsidR="006F20AF" w:rsidRPr="00637A2A" w:rsidRDefault="006F20AF" w:rsidP="006F20AF">
      <w:pPr>
        <w:rPr>
          <w:rtl/>
        </w:rPr>
      </w:pPr>
      <w:r w:rsidRPr="00637A2A">
        <w:rPr>
          <w:rFonts w:hint="cs"/>
          <w:rtl/>
        </w:rPr>
        <w:t xml:space="preserve">בקשה </w:t>
      </w:r>
      <w:smartTag w:uri="urn:schemas-microsoft-com:office:smarttags" w:element="PersonName">
        <w:r w:rsidRPr="00637A2A">
          <w:rPr>
            <w:rFonts w:hint="cs"/>
            <w:rtl/>
          </w:rPr>
          <w:t>אשר</w:t>
        </w:r>
      </w:smartTag>
      <w:r w:rsidRPr="00637A2A">
        <w:rPr>
          <w:rFonts w:hint="cs"/>
          <w:rtl/>
        </w:rPr>
        <w:t xml:space="preserve"> תוגש לאחר המועד הקובע ת</w:t>
      </w:r>
      <w:r>
        <w:rPr>
          <w:rFonts w:hint="cs"/>
          <w:rtl/>
        </w:rPr>
        <w:t>י</w:t>
      </w:r>
      <w:r w:rsidRPr="00637A2A">
        <w:rPr>
          <w:rFonts w:hint="cs"/>
          <w:rtl/>
        </w:rPr>
        <w:t>דחה ללא דיון.</w:t>
      </w:r>
    </w:p>
    <w:p w:rsidR="006F20AF" w:rsidRDefault="006F20AF" w:rsidP="006F20AF">
      <w:pPr>
        <w:rPr>
          <w:rtl/>
        </w:rPr>
      </w:pPr>
      <w:r w:rsidRPr="00637A2A">
        <w:rPr>
          <w:rFonts w:hint="cs"/>
          <w:rtl/>
        </w:rPr>
        <w:t xml:space="preserve">                     </w:t>
      </w:r>
    </w:p>
    <w:p w:rsidR="006F20AF" w:rsidRDefault="006F20AF" w:rsidP="006F20AF">
      <w:pPr>
        <w:rPr>
          <w:rtl/>
        </w:rPr>
      </w:pPr>
    </w:p>
    <w:p w:rsidR="006F20AF" w:rsidRDefault="006F20AF" w:rsidP="006F20AF">
      <w:pPr>
        <w:rPr>
          <w:rtl/>
        </w:rPr>
      </w:pPr>
      <w:r w:rsidRPr="00637A2A">
        <w:rPr>
          <w:rFonts w:hint="cs"/>
          <w:rtl/>
        </w:rPr>
        <w:t xml:space="preserve">                                       </w:t>
      </w:r>
    </w:p>
    <w:p w:rsidR="006F20AF" w:rsidRDefault="006F20AF" w:rsidP="006F20AF">
      <w:pPr>
        <w:rPr>
          <w:rtl/>
        </w:rPr>
      </w:pPr>
    </w:p>
    <w:p w:rsidR="006F20AF" w:rsidRPr="00637A2A" w:rsidRDefault="006F20AF" w:rsidP="006F20AF">
      <w:pPr>
        <w:rPr>
          <w:rtl/>
        </w:rPr>
      </w:pPr>
      <w:r w:rsidRPr="00637A2A">
        <w:rPr>
          <w:rFonts w:hint="cs"/>
          <w:rtl/>
        </w:rPr>
        <w:t xml:space="preserve">                                                        </w:t>
      </w:r>
    </w:p>
    <w:p w:rsidR="006F20AF" w:rsidRPr="00637A2A" w:rsidRDefault="006F20AF" w:rsidP="006F20AF">
      <w:pPr>
        <w:rPr>
          <w:rtl/>
        </w:rPr>
      </w:pPr>
      <w:r w:rsidRPr="00637A2A">
        <w:rPr>
          <w:rFonts w:hint="cs"/>
          <w:rtl/>
        </w:rPr>
        <w:t xml:space="preserve">                                                                                                         בכבוד  רב,</w:t>
      </w:r>
    </w:p>
    <w:p w:rsidR="006F20AF" w:rsidRDefault="006F20AF" w:rsidP="006F20AF">
      <w:pPr>
        <w:rPr>
          <w:rFonts w:hint="cs"/>
          <w:rtl/>
        </w:rPr>
      </w:pPr>
      <w:r>
        <w:rPr>
          <w:rtl/>
        </w:rPr>
        <w:tab/>
      </w:r>
      <w:r>
        <w:rPr>
          <w:rtl/>
        </w:rPr>
        <w:tab/>
      </w:r>
      <w:r>
        <w:rPr>
          <w:rtl/>
        </w:rPr>
        <w:tab/>
      </w:r>
      <w:r>
        <w:rPr>
          <w:rtl/>
        </w:rPr>
        <w:tab/>
      </w:r>
      <w:r>
        <w:rPr>
          <w:rtl/>
        </w:rPr>
        <w:tab/>
      </w:r>
      <w:r>
        <w:rPr>
          <w:rtl/>
        </w:rPr>
        <w:tab/>
      </w:r>
      <w:r>
        <w:rPr>
          <w:rtl/>
        </w:rPr>
        <w:tab/>
      </w:r>
      <w:r>
        <w:rPr>
          <w:rtl/>
        </w:rPr>
        <w:tab/>
      </w:r>
      <w:r>
        <w:rPr>
          <w:rFonts w:hint="cs"/>
          <w:rtl/>
        </w:rPr>
        <w:t>הוועדה לענייני תמיכות</w:t>
      </w:r>
    </w:p>
    <w:p w:rsidR="006F20AF" w:rsidRPr="00637A2A" w:rsidRDefault="006F20AF" w:rsidP="006F20AF">
      <w:pPr>
        <w:ind w:left="5040" w:firstLine="720"/>
        <w:rPr>
          <w:rtl/>
        </w:rPr>
      </w:pPr>
      <w:r>
        <w:rPr>
          <w:rFonts w:hint="cs"/>
          <w:rtl/>
        </w:rPr>
        <w:t>עיריית בת-ים</w:t>
      </w:r>
    </w:p>
    <w:p w:rsidR="006F20AF" w:rsidRDefault="006F20AF" w:rsidP="006F20AF">
      <w:pPr>
        <w:rPr>
          <w:u w:val="single"/>
          <w:rtl/>
        </w:rPr>
      </w:pPr>
    </w:p>
    <w:p w:rsidR="006F20AF" w:rsidRDefault="006F20AF" w:rsidP="006F20AF">
      <w:pPr>
        <w:rPr>
          <w:u w:val="single"/>
          <w:rtl/>
        </w:rPr>
      </w:pPr>
    </w:p>
    <w:p w:rsidR="006F20AF" w:rsidRDefault="006F20AF" w:rsidP="006F20AF">
      <w:pPr>
        <w:rPr>
          <w:u w:val="single"/>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p>
    <w:p w:rsidR="006F20AF" w:rsidRDefault="006F20AF" w:rsidP="006F20AF">
      <w:pPr>
        <w:rPr>
          <w:rtl/>
        </w:rPr>
      </w:pPr>
      <w:r>
        <w:rPr>
          <w:rFonts w:hint="cs"/>
          <w:rtl/>
        </w:rPr>
        <w:t>בס"ד</w:t>
      </w:r>
    </w:p>
    <w:p w:rsidR="006F20AF" w:rsidRDefault="006F20AF" w:rsidP="006F20AF">
      <w:pPr>
        <w:rPr>
          <w:rtl/>
        </w:rPr>
      </w:pPr>
    </w:p>
    <w:p w:rsidR="006F20AF" w:rsidRPr="00435D4C" w:rsidRDefault="006F20AF" w:rsidP="006F20AF">
      <w:pPr>
        <w:rPr>
          <w:b/>
          <w:bCs/>
          <w:szCs w:val="36"/>
          <w:u w:val="single"/>
          <w:rtl/>
        </w:rPr>
      </w:pPr>
      <w:r>
        <w:rPr>
          <w:rFonts w:hint="cs"/>
          <w:szCs w:val="36"/>
          <w:rtl/>
        </w:rPr>
        <w:t xml:space="preserve">                    </w:t>
      </w:r>
      <w:r w:rsidRPr="00435D4C">
        <w:rPr>
          <w:rFonts w:hint="cs"/>
          <w:b/>
          <w:bCs/>
          <w:szCs w:val="36"/>
          <w:u w:val="single"/>
          <w:rtl/>
        </w:rPr>
        <w:t>תבחינים לחלוקת תמיכות העירייה</w:t>
      </w:r>
      <w:r>
        <w:rPr>
          <w:rFonts w:hint="cs"/>
          <w:b/>
          <w:bCs/>
          <w:szCs w:val="36"/>
          <w:u w:val="single"/>
          <w:rtl/>
        </w:rPr>
        <w:t xml:space="preserve"> לשנת 20</w:t>
      </w:r>
      <w:r>
        <w:rPr>
          <w:rFonts w:hint="cs"/>
          <w:b/>
          <w:bCs/>
          <w:szCs w:val="36"/>
          <w:u w:val="single"/>
          <w:rtl/>
        </w:rPr>
        <w:t>20</w:t>
      </w:r>
    </w:p>
    <w:p w:rsidR="006F20AF" w:rsidRPr="00435D4C" w:rsidRDefault="006F20AF" w:rsidP="006F20AF">
      <w:pPr>
        <w:jc w:val="both"/>
        <w:rPr>
          <w:b/>
          <w:bCs/>
          <w:szCs w:val="36"/>
          <w:u w:val="single"/>
          <w:rtl/>
        </w:rPr>
      </w:pPr>
    </w:p>
    <w:p w:rsidR="006F20AF" w:rsidRPr="009902DC" w:rsidRDefault="006F20AF" w:rsidP="006F20AF">
      <w:pPr>
        <w:pStyle w:val="a3"/>
        <w:numPr>
          <w:ilvl w:val="12"/>
          <w:numId w:val="0"/>
        </w:numPr>
        <w:ind w:left="284"/>
        <w:rPr>
          <w:szCs w:val="28"/>
          <w:u w:val="single"/>
        </w:rPr>
      </w:pPr>
      <w:r>
        <w:rPr>
          <w:rFonts w:hint="cs"/>
          <w:b/>
          <w:bCs/>
          <w:szCs w:val="28"/>
          <w:u w:val="single"/>
          <w:rtl/>
        </w:rPr>
        <w:t xml:space="preserve">1. </w:t>
      </w:r>
      <w:r w:rsidRPr="009902DC">
        <w:rPr>
          <w:rFonts w:hint="cs"/>
          <w:szCs w:val="28"/>
          <w:u w:val="single"/>
          <w:rtl/>
        </w:rPr>
        <w:t>כללי</w:t>
      </w:r>
    </w:p>
    <w:p w:rsidR="006F20AF" w:rsidRPr="00435D4C" w:rsidRDefault="006F20AF" w:rsidP="006F20AF">
      <w:pPr>
        <w:pStyle w:val="a3"/>
        <w:tabs>
          <w:tab w:val="num" w:pos="284"/>
        </w:tabs>
        <w:ind w:left="284" w:right="0" w:hanging="78"/>
      </w:pPr>
      <w:r>
        <w:rPr>
          <w:rFonts w:hint="cs"/>
          <w:rtl/>
        </w:rPr>
        <w:t xml:space="preserve">  </w:t>
      </w:r>
      <w:r w:rsidRPr="00435D4C">
        <w:rPr>
          <w:rFonts w:hint="cs"/>
          <w:rtl/>
        </w:rPr>
        <w:t xml:space="preserve">על-פי חוזר מנכ"ל </w:t>
      </w:r>
      <w:smartTag w:uri="urn:schemas-microsoft-com:office:smarttags" w:element="PersonName">
        <w:smartTagPr>
          <w:attr w:name="ProductID" w:val="משרד הפנים"/>
        </w:smartTagPr>
        <w:r w:rsidRPr="00435D4C">
          <w:rPr>
            <w:rFonts w:hint="cs"/>
            <w:rtl/>
          </w:rPr>
          <w:t>משרד הפנים</w:t>
        </w:r>
      </w:smartTag>
      <w:r w:rsidRPr="00435D4C">
        <w:rPr>
          <w:rFonts w:hint="cs"/>
          <w:rtl/>
        </w:rPr>
        <w:t>, מאוגוסט 2006, תעניק העירייה תמיכה לגופים, מוסדות או עמותות הפועלות בתחום העיר בת-ים רק לאחר קביעת תבחינים בכול אחד מהנושאים שבהם היא מעניקה תמיכה.</w:t>
      </w:r>
    </w:p>
    <w:p w:rsidR="006F20AF" w:rsidRPr="00435D4C" w:rsidRDefault="006F20AF" w:rsidP="006F20AF">
      <w:pPr>
        <w:pStyle w:val="a3"/>
        <w:tabs>
          <w:tab w:val="num" w:pos="284"/>
        </w:tabs>
        <w:ind w:left="284" w:right="0" w:hanging="78"/>
      </w:pPr>
      <w:r>
        <w:rPr>
          <w:rFonts w:hint="cs"/>
          <w:rtl/>
        </w:rPr>
        <w:t xml:space="preserve"> 2. </w:t>
      </w:r>
      <w:r w:rsidRPr="00435D4C">
        <w:rPr>
          <w:rFonts w:hint="cs"/>
          <w:rtl/>
        </w:rPr>
        <w:t>להלן התבחינים שהוכנו בנושאים הבאים:</w:t>
      </w:r>
    </w:p>
    <w:p w:rsidR="006F20AF" w:rsidRPr="00435D4C" w:rsidRDefault="006F20AF" w:rsidP="006F20AF">
      <w:pPr>
        <w:pStyle w:val="2"/>
        <w:numPr>
          <w:ilvl w:val="1"/>
          <w:numId w:val="0"/>
        </w:numPr>
        <w:tabs>
          <w:tab w:val="num" w:pos="737"/>
        </w:tabs>
        <w:ind w:left="737" w:hanging="113"/>
      </w:pPr>
      <w:r w:rsidRPr="00435D4C">
        <w:rPr>
          <w:rFonts w:hint="cs"/>
          <w:rtl/>
        </w:rPr>
        <w:t>2.1</w:t>
      </w:r>
      <w:r w:rsidRPr="00435D4C">
        <w:rPr>
          <w:rFonts w:hint="cs"/>
          <w:rtl/>
        </w:rPr>
        <w:tab/>
        <w:t>הנחיות כ</w:t>
      </w:r>
      <w:r>
        <w:rPr>
          <w:rFonts w:hint="cs"/>
          <w:rtl/>
        </w:rPr>
        <w:t>ל</w:t>
      </w:r>
      <w:r w:rsidRPr="00435D4C">
        <w:rPr>
          <w:rFonts w:hint="cs"/>
          <w:rtl/>
        </w:rPr>
        <w:t>ליות - זכאות לקבלת תמיכה.</w:t>
      </w:r>
      <w:r w:rsidRPr="00435D4C">
        <w:rPr>
          <w:rFonts w:hint="cs"/>
          <w:rtl/>
        </w:rPr>
        <w:tab/>
      </w:r>
    </w:p>
    <w:p w:rsidR="006F20AF" w:rsidRPr="00435D4C" w:rsidRDefault="006F20AF" w:rsidP="006F20AF">
      <w:pPr>
        <w:pStyle w:val="2"/>
        <w:numPr>
          <w:ilvl w:val="1"/>
          <w:numId w:val="0"/>
        </w:numPr>
        <w:tabs>
          <w:tab w:val="num" w:pos="737"/>
        </w:tabs>
        <w:ind w:left="737" w:hanging="113"/>
        <w:rPr>
          <w:rtl/>
        </w:rPr>
      </w:pPr>
      <w:r w:rsidRPr="00435D4C">
        <w:rPr>
          <w:rFonts w:hint="cs"/>
          <w:rtl/>
        </w:rPr>
        <w:t>2.2</w:t>
      </w:r>
      <w:r w:rsidRPr="00435D4C">
        <w:rPr>
          <w:rFonts w:hint="cs"/>
          <w:rtl/>
        </w:rPr>
        <w:tab/>
        <w:t>תבחי</w:t>
      </w:r>
      <w:r>
        <w:rPr>
          <w:rFonts w:hint="cs"/>
          <w:rtl/>
        </w:rPr>
        <w:t>נים לתמיכות העירייה לתנועות הנוער</w:t>
      </w:r>
    </w:p>
    <w:p w:rsidR="006F20AF" w:rsidRPr="00435D4C" w:rsidRDefault="006F20AF" w:rsidP="006F20AF">
      <w:pPr>
        <w:pStyle w:val="2"/>
        <w:numPr>
          <w:ilvl w:val="1"/>
          <w:numId w:val="0"/>
        </w:numPr>
        <w:tabs>
          <w:tab w:val="num" w:pos="737"/>
        </w:tabs>
        <w:ind w:left="737" w:hanging="113"/>
      </w:pPr>
    </w:p>
    <w:p w:rsidR="006F20AF" w:rsidRPr="00435D4C" w:rsidRDefault="006F20AF" w:rsidP="006F20AF">
      <w:pPr>
        <w:pStyle w:val="2"/>
        <w:numPr>
          <w:ilvl w:val="1"/>
          <w:numId w:val="0"/>
        </w:numPr>
        <w:tabs>
          <w:tab w:val="num" w:pos="737"/>
        </w:tabs>
        <w:ind w:left="737" w:hanging="113"/>
      </w:pPr>
      <w:r w:rsidRPr="00435D4C">
        <w:rPr>
          <w:rFonts w:hint="cs"/>
          <w:rtl/>
        </w:rPr>
        <w:t>.</w:t>
      </w:r>
    </w:p>
    <w:p w:rsidR="006F20AF" w:rsidRPr="00435D4C" w:rsidRDefault="006F20AF" w:rsidP="006F20AF">
      <w:pPr>
        <w:pStyle w:val="2"/>
        <w:numPr>
          <w:ilvl w:val="1"/>
          <w:numId w:val="0"/>
        </w:numPr>
        <w:tabs>
          <w:tab w:val="num" w:pos="737"/>
        </w:tabs>
        <w:ind w:left="737" w:hanging="113"/>
        <w:rPr>
          <w:rtl/>
        </w:rPr>
      </w:pPr>
      <w:r w:rsidRPr="00435D4C">
        <w:rPr>
          <w:rFonts w:hint="cs"/>
          <w:rtl/>
        </w:rPr>
        <w:t xml:space="preserve"> </w:t>
      </w:r>
      <w:r>
        <w:rPr>
          <w:rFonts w:hint="cs"/>
          <w:b/>
          <w:bCs/>
          <w:szCs w:val="28"/>
          <w:u w:val="single"/>
          <w:rtl/>
        </w:rPr>
        <w:t xml:space="preserve">3. </w:t>
      </w:r>
      <w:r w:rsidRPr="00435D4C">
        <w:rPr>
          <w:rFonts w:hint="cs"/>
          <w:b/>
          <w:bCs/>
          <w:szCs w:val="28"/>
          <w:u w:val="single"/>
          <w:rtl/>
        </w:rPr>
        <w:t>הנחיות כלליות - זכאות לקבלת תמיכה</w:t>
      </w:r>
      <w:r w:rsidRPr="00435D4C">
        <w:rPr>
          <w:rFonts w:hint="cs"/>
          <w:rtl/>
        </w:rPr>
        <w:t>:</w:t>
      </w:r>
    </w:p>
    <w:p w:rsidR="006F20AF" w:rsidRPr="00435D4C" w:rsidRDefault="006F20AF" w:rsidP="006F20AF">
      <w:pPr>
        <w:pStyle w:val="2"/>
        <w:numPr>
          <w:ilvl w:val="1"/>
          <w:numId w:val="0"/>
        </w:numPr>
        <w:tabs>
          <w:tab w:val="num" w:pos="368"/>
        </w:tabs>
        <w:ind w:left="566" w:hanging="462"/>
        <w:jc w:val="left"/>
        <w:rPr>
          <w:rtl/>
        </w:rPr>
      </w:pPr>
      <w:r w:rsidRPr="00435D4C">
        <w:rPr>
          <w:rFonts w:hint="cs"/>
          <w:rtl/>
        </w:rPr>
        <w:t xml:space="preserve">3.1 </w:t>
      </w:r>
      <w:r>
        <w:rPr>
          <w:rFonts w:hint="cs"/>
          <w:rtl/>
        </w:rPr>
        <w:t xml:space="preserve"> </w:t>
      </w:r>
      <w:r w:rsidRPr="00435D4C">
        <w:rPr>
          <w:rFonts w:hint="cs"/>
          <w:rtl/>
        </w:rPr>
        <w:t xml:space="preserve">העירייה תעניק תמיכה כספית רק לגופים או לעמותות הפועלים למען קידום </w:t>
      </w:r>
      <w:r>
        <w:rPr>
          <w:rFonts w:hint="cs"/>
          <w:rtl/>
        </w:rPr>
        <w:t xml:space="preserve">  </w:t>
      </w:r>
      <w:r w:rsidRPr="00435D4C">
        <w:rPr>
          <w:rFonts w:hint="cs"/>
          <w:rtl/>
        </w:rPr>
        <w:t>מטרות בתחום</w:t>
      </w:r>
      <w:r>
        <w:rPr>
          <w:rFonts w:hint="cs"/>
          <w:rtl/>
        </w:rPr>
        <w:t xml:space="preserve"> </w:t>
      </w:r>
      <w:r w:rsidRPr="00435D4C">
        <w:rPr>
          <w:rFonts w:hint="cs"/>
          <w:rtl/>
        </w:rPr>
        <w:t xml:space="preserve">החינוך, התרבות, הספורט, הדת, המדע, הרווחה, </w:t>
      </w:r>
      <w:r>
        <w:rPr>
          <w:rFonts w:hint="cs"/>
          <w:rtl/>
        </w:rPr>
        <w:t xml:space="preserve">האומנות </w:t>
      </w:r>
      <w:r w:rsidRPr="00435D4C">
        <w:rPr>
          <w:rFonts w:hint="cs"/>
          <w:rtl/>
        </w:rPr>
        <w:t xml:space="preserve">הבריאות או </w:t>
      </w:r>
      <w:r>
        <w:rPr>
          <w:rFonts w:hint="cs"/>
          <w:rtl/>
        </w:rPr>
        <w:t>מ</w:t>
      </w:r>
      <w:r w:rsidRPr="00435D4C">
        <w:rPr>
          <w:rFonts w:hint="cs"/>
          <w:rtl/>
        </w:rPr>
        <w:t>טרות דומות,</w:t>
      </w:r>
      <w:r>
        <w:rPr>
          <w:rFonts w:hint="cs"/>
          <w:rtl/>
        </w:rPr>
        <w:t xml:space="preserve"> </w:t>
      </w:r>
      <w:r w:rsidRPr="00435D4C">
        <w:rPr>
          <w:rFonts w:hint="cs"/>
          <w:rtl/>
        </w:rPr>
        <w:t>כשהפעי</w:t>
      </w:r>
      <w:r>
        <w:rPr>
          <w:rFonts w:hint="cs"/>
          <w:rtl/>
        </w:rPr>
        <w:t>לות נעשית שלא למטרת רווח</w:t>
      </w:r>
      <w:r w:rsidRPr="00435D4C">
        <w:rPr>
          <w:rFonts w:hint="cs"/>
          <w:rtl/>
        </w:rPr>
        <w:t xml:space="preserve">. </w:t>
      </w:r>
      <w:r>
        <w:rPr>
          <w:rFonts w:hint="cs"/>
          <w:rtl/>
        </w:rPr>
        <w:t>לשנת 2</w:t>
      </w:r>
      <w:r>
        <w:rPr>
          <w:rFonts w:hint="cs"/>
          <w:rtl/>
        </w:rPr>
        <w:t>020</w:t>
      </w:r>
      <w:r>
        <w:rPr>
          <w:rFonts w:hint="cs"/>
          <w:rtl/>
        </w:rPr>
        <w:t xml:space="preserve"> העירייה תעניק תמיכה לתנועות הנוער.</w:t>
      </w:r>
    </w:p>
    <w:p w:rsidR="006F20AF" w:rsidRDefault="006F20AF" w:rsidP="006F20AF">
      <w:pPr>
        <w:pStyle w:val="2"/>
        <w:numPr>
          <w:ilvl w:val="1"/>
          <w:numId w:val="0"/>
        </w:numPr>
        <w:ind w:left="566" w:hanging="360"/>
        <w:jc w:val="left"/>
        <w:rPr>
          <w:rtl/>
        </w:rPr>
      </w:pPr>
      <w:r w:rsidRPr="00435D4C">
        <w:rPr>
          <w:rFonts w:hint="cs"/>
          <w:rtl/>
        </w:rPr>
        <w:t>3.2</w:t>
      </w:r>
      <w:r>
        <w:rPr>
          <w:rFonts w:hint="cs"/>
          <w:rtl/>
        </w:rPr>
        <w:t xml:space="preserve"> </w:t>
      </w:r>
      <w:r w:rsidRPr="00435D4C">
        <w:rPr>
          <w:rFonts w:hint="cs"/>
          <w:rtl/>
        </w:rPr>
        <w:t>תמיכה תוענ</w:t>
      </w:r>
      <w:r w:rsidRPr="003D56DD">
        <w:rPr>
          <w:rFonts w:hint="cs"/>
          <w:rtl/>
        </w:rPr>
        <w:t>ק</w:t>
      </w:r>
      <w:r w:rsidRPr="00435D4C">
        <w:rPr>
          <w:rFonts w:hint="cs"/>
          <w:rtl/>
        </w:rPr>
        <w:t xml:space="preserve"> לגופים או עמותות אלו רק במיד</w:t>
      </w:r>
      <w:r>
        <w:rPr>
          <w:rFonts w:hint="cs"/>
          <w:rtl/>
        </w:rPr>
        <w:t>ה שהם קיימים ו/או פועלים בתחום העיר בת</w:t>
      </w:r>
      <w:r w:rsidRPr="00435D4C">
        <w:rPr>
          <w:rFonts w:hint="cs"/>
          <w:rtl/>
        </w:rPr>
        <w:t>-ים</w:t>
      </w:r>
      <w:r>
        <w:rPr>
          <w:rFonts w:hint="cs"/>
          <w:rtl/>
        </w:rPr>
        <w:t xml:space="preserve"> </w:t>
      </w:r>
      <w:r w:rsidRPr="00435D4C">
        <w:rPr>
          <w:rFonts w:hint="cs"/>
          <w:rtl/>
        </w:rPr>
        <w:t>והפעילות נעשית עבור תושביה.</w:t>
      </w:r>
    </w:p>
    <w:p w:rsidR="006F20AF" w:rsidRPr="00435D4C" w:rsidRDefault="006F20AF" w:rsidP="006F20AF">
      <w:pPr>
        <w:pStyle w:val="2"/>
        <w:numPr>
          <w:ilvl w:val="1"/>
          <w:numId w:val="0"/>
        </w:numPr>
        <w:ind w:left="566" w:hanging="360"/>
        <w:jc w:val="left"/>
        <w:rPr>
          <w:rtl/>
        </w:rPr>
      </w:pPr>
      <w:r>
        <w:rPr>
          <w:rFonts w:hint="cs"/>
          <w:rtl/>
        </w:rPr>
        <w:t>3.3 העמותה תהא רשאית להגיש בקשה לתמיכה ולקבל תמיכה לאחר שנתיים פעילות כעמותה רשומה.</w:t>
      </w:r>
    </w:p>
    <w:p w:rsidR="006F20AF" w:rsidRPr="00435D4C" w:rsidRDefault="006F20AF" w:rsidP="006F20AF">
      <w:pPr>
        <w:pStyle w:val="2"/>
        <w:numPr>
          <w:ilvl w:val="1"/>
          <w:numId w:val="0"/>
        </w:numPr>
        <w:tabs>
          <w:tab w:val="num" w:pos="368"/>
        </w:tabs>
        <w:ind w:left="566" w:hanging="360"/>
        <w:jc w:val="left"/>
      </w:pPr>
      <w:r>
        <w:rPr>
          <w:rFonts w:hint="cs"/>
          <w:rtl/>
        </w:rPr>
        <w:t xml:space="preserve">3.3 </w:t>
      </w:r>
      <w:r w:rsidRPr="00435D4C">
        <w:rPr>
          <w:rFonts w:hint="cs"/>
          <w:rtl/>
        </w:rPr>
        <w:t>התמיכה העירונית לעמותה מבקשת התמיכה לא תעלה על 90% מ</w:t>
      </w:r>
      <w:r>
        <w:rPr>
          <w:rFonts w:hint="cs"/>
          <w:rtl/>
        </w:rPr>
        <w:t>עלות הפעילות הנתמכת וכן סך התמיכה בצירוף יתר ההכנסות של המוסד לא יעלה על כלל הוצאותיו</w:t>
      </w:r>
      <w:r w:rsidRPr="00435D4C">
        <w:rPr>
          <w:rFonts w:hint="cs"/>
          <w:rtl/>
        </w:rPr>
        <w:t>.</w:t>
      </w:r>
    </w:p>
    <w:p w:rsidR="006F20AF" w:rsidRPr="00435D4C" w:rsidRDefault="006F20AF" w:rsidP="006F20AF">
      <w:pPr>
        <w:pStyle w:val="2"/>
        <w:numPr>
          <w:ilvl w:val="1"/>
          <w:numId w:val="0"/>
        </w:numPr>
        <w:tabs>
          <w:tab w:val="num" w:pos="226"/>
        </w:tabs>
        <w:ind w:left="737" w:hanging="511"/>
        <w:jc w:val="left"/>
      </w:pPr>
      <w:r w:rsidRPr="00435D4C">
        <w:rPr>
          <w:rFonts w:hint="cs"/>
          <w:rtl/>
        </w:rPr>
        <w:t>3.</w:t>
      </w:r>
      <w:r>
        <w:rPr>
          <w:rFonts w:hint="cs"/>
          <w:rtl/>
        </w:rPr>
        <w:t xml:space="preserve">4 </w:t>
      </w:r>
      <w:r w:rsidRPr="00435D4C">
        <w:rPr>
          <w:rFonts w:hint="cs"/>
          <w:rtl/>
        </w:rPr>
        <w:t xml:space="preserve"> העמותה תהא רשומה כחוק אצל רשם העמותות ובידה אישור על ניהול תקין</w:t>
      </w:r>
      <w:r>
        <w:rPr>
          <w:rFonts w:hint="cs"/>
          <w:rtl/>
        </w:rPr>
        <w:t xml:space="preserve"> תקף</w:t>
      </w:r>
      <w:r w:rsidRPr="00435D4C">
        <w:rPr>
          <w:rFonts w:hint="cs"/>
          <w:rtl/>
        </w:rPr>
        <w:t>.</w:t>
      </w:r>
    </w:p>
    <w:p w:rsidR="006F20AF" w:rsidRPr="00435D4C" w:rsidRDefault="006F20AF" w:rsidP="006F20AF">
      <w:pPr>
        <w:pStyle w:val="2"/>
        <w:numPr>
          <w:ilvl w:val="1"/>
          <w:numId w:val="0"/>
        </w:numPr>
        <w:tabs>
          <w:tab w:val="num" w:pos="566"/>
        </w:tabs>
        <w:ind w:left="566" w:hanging="360"/>
        <w:jc w:val="left"/>
        <w:rPr>
          <w:rtl/>
        </w:rPr>
      </w:pPr>
      <w:r w:rsidRPr="00435D4C">
        <w:rPr>
          <w:rFonts w:hint="cs"/>
          <w:rtl/>
        </w:rPr>
        <w:t>3.</w:t>
      </w:r>
      <w:r>
        <w:rPr>
          <w:rFonts w:hint="cs"/>
          <w:rtl/>
        </w:rPr>
        <w:t xml:space="preserve">5 </w:t>
      </w:r>
      <w:r w:rsidRPr="00435D4C">
        <w:rPr>
          <w:rFonts w:hint="cs"/>
          <w:rtl/>
        </w:rPr>
        <w:t xml:space="preserve"> עמותה הפועלת או משתמשת במתקן או מבנה עירוני תחוייב בחתימה על הסכם שימוש במתקן/מבנה ובתשלום עבור אותם הנושאים המתחייבים מתוקף ההסכם.</w:t>
      </w:r>
    </w:p>
    <w:p w:rsidR="006F20AF" w:rsidRPr="00435D4C" w:rsidRDefault="006F20AF" w:rsidP="006F20AF">
      <w:pPr>
        <w:pStyle w:val="2"/>
        <w:numPr>
          <w:ilvl w:val="1"/>
          <w:numId w:val="0"/>
        </w:numPr>
        <w:tabs>
          <w:tab w:val="num" w:pos="566"/>
        </w:tabs>
        <w:ind w:left="566" w:hanging="360"/>
      </w:pPr>
      <w:r w:rsidRPr="00435D4C">
        <w:rPr>
          <w:rFonts w:hint="cs"/>
          <w:rtl/>
        </w:rPr>
        <w:lastRenderedPageBreak/>
        <w:t>3.7 עמותה החייבת כספים לעירייה, יקוזזו כספי החוב מכספי התמיכה המגיעים לעמותה.</w:t>
      </w:r>
    </w:p>
    <w:p w:rsidR="006F20AF" w:rsidRPr="00435D4C" w:rsidRDefault="006F20AF" w:rsidP="006F20AF">
      <w:pPr>
        <w:pStyle w:val="2"/>
        <w:numPr>
          <w:ilvl w:val="1"/>
          <w:numId w:val="0"/>
        </w:numPr>
        <w:tabs>
          <w:tab w:val="num" w:pos="566"/>
        </w:tabs>
        <w:ind w:left="737" w:hanging="511"/>
      </w:pPr>
      <w:r w:rsidRPr="00435D4C">
        <w:rPr>
          <w:rFonts w:hint="cs"/>
          <w:rtl/>
        </w:rPr>
        <w:t>3.8 התמיכה הכספית תינתן לעמותות הפועלות על-פי כללי המנהל התקין.</w:t>
      </w:r>
    </w:p>
    <w:p w:rsidR="006F20AF" w:rsidRPr="00435D4C" w:rsidRDefault="006F20AF" w:rsidP="006F20AF">
      <w:pPr>
        <w:pStyle w:val="2"/>
        <w:numPr>
          <w:ilvl w:val="1"/>
          <w:numId w:val="0"/>
        </w:numPr>
        <w:tabs>
          <w:tab w:val="num" w:pos="566"/>
        </w:tabs>
        <w:ind w:left="566" w:hanging="360"/>
        <w:rPr>
          <w:rtl/>
        </w:rPr>
      </w:pPr>
      <w:r w:rsidRPr="00435D4C">
        <w:rPr>
          <w:rFonts w:hint="cs"/>
          <w:rtl/>
        </w:rPr>
        <w:t xml:space="preserve">3.9 התמיכה הכספית תינתן לעמותה רק לאחר שזו תמציא ותציג את כול האישורים והמסמכים הנדרשים על-פי </w:t>
      </w:r>
      <w:r>
        <w:rPr>
          <w:rFonts w:hint="cs"/>
          <w:rtl/>
        </w:rPr>
        <w:t>ה</w:t>
      </w:r>
      <w:r w:rsidRPr="00435D4C">
        <w:rPr>
          <w:rFonts w:hint="cs"/>
          <w:rtl/>
        </w:rPr>
        <w:t xml:space="preserve">הנחיות </w:t>
      </w:r>
      <w:r>
        <w:rPr>
          <w:rFonts w:hint="cs"/>
          <w:rtl/>
        </w:rPr>
        <w:t>המפורטות בחוברת הבקשה לתמיכה</w:t>
      </w:r>
      <w:r w:rsidRPr="00435D4C">
        <w:rPr>
          <w:rFonts w:hint="cs"/>
          <w:rtl/>
        </w:rPr>
        <w:t>, ובמועד שקבעה העירייה להגשת מסמכי הבקשה.</w:t>
      </w:r>
    </w:p>
    <w:p w:rsidR="006F20AF" w:rsidRPr="00435D4C" w:rsidRDefault="006F20AF" w:rsidP="006F20AF">
      <w:pPr>
        <w:pStyle w:val="2"/>
        <w:numPr>
          <w:ilvl w:val="1"/>
          <w:numId w:val="0"/>
        </w:numPr>
        <w:tabs>
          <w:tab w:val="num" w:pos="566"/>
        </w:tabs>
        <w:ind w:left="566" w:hanging="360"/>
      </w:pPr>
      <w:r w:rsidRPr="00435D4C">
        <w:rPr>
          <w:rFonts w:hint="cs"/>
          <w:rtl/>
        </w:rPr>
        <w:t>3.10עמותה שלא תגיש את מסמכיה במועד שק</w:t>
      </w:r>
      <w:r>
        <w:rPr>
          <w:rFonts w:hint="cs"/>
          <w:rtl/>
        </w:rPr>
        <w:t>בעה העירייה</w:t>
      </w:r>
      <w:r>
        <w:rPr>
          <w:rFonts w:hint="cs"/>
          <w:rtl/>
        </w:rPr>
        <w:t xml:space="preserve"> ו/או  לא תשלים הגשת מסמכים בהתאם להנחיות </w:t>
      </w:r>
      <w:r>
        <w:rPr>
          <w:rFonts w:hint="cs"/>
          <w:rtl/>
        </w:rPr>
        <w:t xml:space="preserve"> </w:t>
      </w:r>
      <w:r>
        <w:rPr>
          <w:rFonts w:hint="cs"/>
          <w:rtl/>
        </w:rPr>
        <w:t>רשאית ועדת תמיכות לא לדון בבקשתה.</w:t>
      </w:r>
    </w:p>
    <w:p w:rsidR="006F20AF" w:rsidRPr="00435D4C" w:rsidRDefault="006F20AF" w:rsidP="006F20AF">
      <w:pPr>
        <w:pStyle w:val="2"/>
        <w:numPr>
          <w:ilvl w:val="1"/>
          <w:numId w:val="0"/>
        </w:numPr>
        <w:tabs>
          <w:tab w:val="num" w:pos="566"/>
        </w:tabs>
        <w:ind w:left="566" w:hanging="360"/>
      </w:pPr>
      <w:r w:rsidRPr="00435D4C">
        <w:rPr>
          <w:rFonts w:hint="cs"/>
          <w:rtl/>
        </w:rPr>
        <w:t xml:space="preserve">3.11העמותה תהא רשאית להגיש בקשה לתמיכה כספית רק בתחום עיסוקה העיקרי </w:t>
      </w:r>
      <w:r>
        <w:rPr>
          <w:rFonts w:hint="cs"/>
          <w:rtl/>
        </w:rPr>
        <w:t xml:space="preserve">  </w:t>
      </w:r>
      <w:r w:rsidRPr="00435D4C">
        <w:rPr>
          <w:rFonts w:hint="cs"/>
          <w:rtl/>
        </w:rPr>
        <w:t>שבו היא פועלת בעיר ולשנת כספים אחת.</w:t>
      </w:r>
    </w:p>
    <w:p w:rsidR="006F20AF" w:rsidRDefault="006F20AF" w:rsidP="006F20AF">
      <w:pPr>
        <w:pStyle w:val="2"/>
        <w:numPr>
          <w:ilvl w:val="1"/>
          <w:numId w:val="0"/>
        </w:numPr>
        <w:ind w:left="566" w:hanging="360"/>
        <w:rPr>
          <w:rtl/>
        </w:rPr>
      </w:pPr>
      <w:r w:rsidRPr="00435D4C">
        <w:rPr>
          <w:rFonts w:hint="cs"/>
          <w:rtl/>
        </w:rPr>
        <w:t>3</w:t>
      </w:r>
      <w:r>
        <w:rPr>
          <w:rFonts w:hint="cs"/>
          <w:rtl/>
        </w:rPr>
        <w:t>.12</w:t>
      </w:r>
      <w:r w:rsidRPr="00435D4C">
        <w:rPr>
          <w:rFonts w:hint="cs"/>
          <w:rtl/>
        </w:rPr>
        <w:t xml:space="preserve">העמותה מקבלת התמיכה תהיה נתונה לביקורת מבקר העירייה ולפיקוח על-ידי </w:t>
      </w:r>
      <w:r>
        <w:rPr>
          <w:rFonts w:hint="cs"/>
          <w:rtl/>
        </w:rPr>
        <w:t xml:space="preserve">רכזי התמיכות </w:t>
      </w:r>
      <w:r w:rsidRPr="00435D4C">
        <w:rPr>
          <w:rFonts w:hint="cs"/>
          <w:rtl/>
        </w:rPr>
        <w:t>המקצועיים, וזאת על-פי שיקולה של העירייה.</w:t>
      </w:r>
    </w:p>
    <w:p w:rsidR="006F20AF" w:rsidRDefault="006F20AF" w:rsidP="006F20AF">
      <w:pPr>
        <w:pStyle w:val="2"/>
        <w:numPr>
          <w:ilvl w:val="1"/>
          <w:numId w:val="0"/>
        </w:numPr>
        <w:tabs>
          <w:tab w:val="num" w:pos="566"/>
        </w:tabs>
        <w:ind w:left="566" w:hanging="340"/>
        <w:rPr>
          <w:rtl/>
        </w:rPr>
      </w:pPr>
      <w:r>
        <w:rPr>
          <w:rFonts w:hint="cs"/>
          <w:rtl/>
        </w:rPr>
        <w:t xml:space="preserve">      </w:t>
      </w:r>
      <w:r w:rsidRPr="00435D4C">
        <w:rPr>
          <w:rFonts w:hint="cs"/>
          <w:rtl/>
        </w:rPr>
        <w:t xml:space="preserve">עמותה שתסרב לפתוח שעריה לביקורת או לפיקוח העירייה, תופסק התמיכה בה לאלתר.  </w:t>
      </w:r>
    </w:p>
    <w:p w:rsidR="006F20AF" w:rsidRDefault="006F20AF" w:rsidP="006F20AF">
      <w:pPr>
        <w:pStyle w:val="2"/>
        <w:numPr>
          <w:ilvl w:val="0"/>
          <w:numId w:val="1"/>
        </w:numPr>
        <w:ind w:right="0"/>
        <w:rPr>
          <w:u w:val="single"/>
        </w:rPr>
      </w:pPr>
      <w:r w:rsidRPr="005E447B">
        <w:rPr>
          <w:rFonts w:hint="cs"/>
          <w:u w:val="single"/>
          <w:rtl/>
        </w:rPr>
        <w:t>אופן הגשת הבקשות לתמיכה לעירייה</w:t>
      </w:r>
    </w:p>
    <w:p w:rsidR="006F20AF" w:rsidRPr="00FA576F" w:rsidRDefault="006F20AF" w:rsidP="006F20AF">
      <w:pPr>
        <w:pStyle w:val="2"/>
        <w:numPr>
          <w:ilvl w:val="1"/>
          <w:numId w:val="1"/>
        </w:numPr>
        <w:ind w:right="0"/>
        <w:rPr>
          <w:u w:val="single"/>
        </w:rPr>
      </w:pPr>
      <w:r>
        <w:rPr>
          <w:rFonts w:hint="cs"/>
          <w:rtl/>
        </w:rPr>
        <w:t>העירייה מינתה רכז תמיכות מקצועי (מפקח תמיכות) שיהווה את איש הקשר של העירייה מול העמותות מבקשות התמיכה, כדלקמן:</w:t>
      </w:r>
    </w:p>
    <w:p w:rsidR="006F20AF" w:rsidRPr="00FA576F" w:rsidRDefault="006F20AF" w:rsidP="006F20AF">
      <w:pPr>
        <w:pStyle w:val="2"/>
        <w:numPr>
          <w:ilvl w:val="2"/>
          <w:numId w:val="1"/>
        </w:numPr>
        <w:ind w:right="0"/>
        <w:rPr>
          <w:u w:val="single"/>
        </w:rPr>
      </w:pPr>
      <w:r>
        <w:rPr>
          <w:rFonts w:hint="cs"/>
          <w:rtl/>
        </w:rPr>
        <w:t>מנהל מחלקת הנוער - עמותות בתחום הנוער.</w:t>
      </w:r>
      <w:r w:rsidRPr="006F20AF">
        <w:rPr>
          <w:rFonts w:hint="cs"/>
          <w:rtl/>
        </w:rPr>
        <w:t xml:space="preserve"> </w:t>
      </w:r>
      <w:r>
        <w:rPr>
          <w:rFonts w:hint="cs"/>
          <w:rtl/>
        </w:rPr>
        <w:t>נוער</w:t>
      </w:r>
      <w:r w:rsidRPr="00637A2A">
        <w:rPr>
          <w:rFonts w:hint="cs"/>
          <w:rtl/>
        </w:rPr>
        <w:t xml:space="preserve">- </w:t>
      </w:r>
      <w:r>
        <w:rPr>
          <w:rFonts w:hint="cs"/>
          <w:rtl/>
        </w:rPr>
        <w:t xml:space="preserve">יניב ויסמונסקי </w:t>
      </w:r>
      <w:r w:rsidRPr="00637A2A">
        <w:rPr>
          <w:rFonts w:hint="cs"/>
          <w:rtl/>
        </w:rPr>
        <w:t xml:space="preserve"> </w:t>
      </w:r>
    </w:p>
    <w:p w:rsidR="006F20AF" w:rsidRPr="00FA576F" w:rsidRDefault="006F20AF" w:rsidP="006F20AF">
      <w:pPr>
        <w:pStyle w:val="2"/>
        <w:ind w:right="0"/>
        <w:rPr>
          <w:u w:val="single"/>
        </w:rPr>
      </w:pPr>
    </w:p>
    <w:p w:rsidR="006F20AF" w:rsidRDefault="006F20AF" w:rsidP="006F20AF">
      <w:pPr>
        <w:pStyle w:val="2"/>
        <w:numPr>
          <w:ilvl w:val="1"/>
          <w:numId w:val="1"/>
        </w:numPr>
        <w:ind w:right="0"/>
      </w:pPr>
      <w:r>
        <w:rPr>
          <w:rFonts w:hint="cs"/>
          <w:rtl/>
        </w:rPr>
        <w:t>העמותות מבקשות התמיכה תקבלנה את חוברת הבקשה לתמיכה לשנת 20</w:t>
      </w:r>
      <w:r>
        <w:rPr>
          <w:rFonts w:hint="cs"/>
          <w:rtl/>
        </w:rPr>
        <w:t>20</w:t>
      </w:r>
      <w:r>
        <w:rPr>
          <w:rFonts w:hint="cs"/>
          <w:rtl/>
        </w:rPr>
        <w:t xml:space="preserve"> מרכז התמיכות המקצועי (להלן "המפקח" "הרכז") </w:t>
      </w:r>
      <w:r w:rsidRPr="00FA576F">
        <w:rPr>
          <w:rFonts w:hint="cs"/>
          <w:rtl/>
        </w:rPr>
        <w:t>בהתאם למפורט בסעיף 4.1</w:t>
      </w:r>
      <w:r>
        <w:rPr>
          <w:rFonts w:hint="cs"/>
          <w:rtl/>
        </w:rPr>
        <w:t>, ובכלל זה תדריך לאופן הגשת הבקשה, או באמצעות אתר האינטרנט של עיריית בת-ים</w:t>
      </w:r>
      <w:r w:rsidRPr="00FA576F">
        <w:rPr>
          <w:rFonts w:hint="cs"/>
          <w:rtl/>
        </w:rPr>
        <w:t>.</w:t>
      </w:r>
      <w:r>
        <w:rPr>
          <w:rFonts w:hint="cs"/>
          <w:rtl/>
        </w:rPr>
        <w:t xml:space="preserve"> </w:t>
      </w:r>
    </w:p>
    <w:p w:rsidR="006F20AF" w:rsidRDefault="006F20AF" w:rsidP="006F20AF">
      <w:pPr>
        <w:pStyle w:val="2"/>
        <w:numPr>
          <w:ilvl w:val="1"/>
          <w:numId w:val="1"/>
        </w:numPr>
        <w:ind w:right="0"/>
      </w:pPr>
      <w:r>
        <w:rPr>
          <w:rFonts w:hint="cs"/>
          <w:rtl/>
        </w:rPr>
        <w:t xml:space="preserve">הבקשות לתמיכה תוגשנה לרכז התמיכות  המקצועי בשני עותקים (מקור והעתק) בצרוף כול המסמכים הנדרשים בהתאם למוכתב בחוברת הבקשה לתמיכה. כמו כן יימסרו לרכז  את דרכי התקשורת (טלפון, פקס מייל) של נציג העמותה שהוא יהיה איש הקשר מול הרכז.   </w:t>
      </w:r>
    </w:p>
    <w:p w:rsidR="006F20AF" w:rsidRDefault="006F20AF" w:rsidP="006F20AF">
      <w:pPr>
        <w:pStyle w:val="2"/>
        <w:numPr>
          <w:ilvl w:val="1"/>
          <w:numId w:val="1"/>
        </w:numPr>
        <w:ind w:right="0"/>
      </w:pPr>
      <w:r>
        <w:rPr>
          <w:rFonts w:hint="cs"/>
          <w:rtl/>
        </w:rPr>
        <w:t>בקשה לתמיכה תתקבל אך ורק אם היא תימסר לרכז בתוך פרק הזמן שאותו קבעה העירייה ובאם צורפו לבקשה כל המסמכים הנדרשים.</w:t>
      </w:r>
    </w:p>
    <w:p w:rsidR="006F20AF" w:rsidRDefault="006F20AF" w:rsidP="006F20AF">
      <w:pPr>
        <w:pStyle w:val="2"/>
        <w:numPr>
          <w:ilvl w:val="1"/>
          <w:numId w:val="1"/>
        </w:numPr>
        <w:ind w:right="0"/>
      </w:pPr>
      <w:r>
        <w:rPr>
          <w:rFonts w:hint="cs"/>
          <w:rtl/>
        </w:rPr>
        <w:t>הרכז יבדוק במעמד הגשת הבקשה את טופסי הבקשה ואת המסמכים שצורפו לה, ובאם יחסרו מסמכים או שהוגשו מסמכים לא תקינים הבקשה תוחזר לעמותה על מנת להשלים את המסמכים הנדרשים.</w:t>
      </w:r>
    </w:p>
    <w:p w:rsidR="006F20AF" w:rsidRDefault="006F20AF" w:rsidP="006F20AF">
      <w:pPr>
        <w:pStyle w:val="2"/>
        <w:ind w:right="0"/>
        <w:rPr>
          <w:rtl/>
        </w:rPr>
      </w:pPr>
    </w:p>
    <w:p w:rsidR="006F20AF" w:rsidRDefault="006F20AF" w:rsidP="006F20AF">
      <w:pPr>
        <w:pStyle w:val="2"/>
        <w:ind w:right="0"/>
        <w:rPr>
          <w:rtl/>
        </w:rPr>
      </w:pPr>
    </w:p>
    <w:p w:rsidR="006F20AF" w:rsidRDefault="006F20AF" w:rsidP="006F20AF">
      <w:pPr>
        <w:pStyle w:val="2"/>
        <w:ind w:right="0"/>
      </w:pPr>
    </w:p>
    <w:p w:rsidR="006F20AF" w:rsidRDefault="006F20AF" w:rsidP="006F20AF">
      <w:pPr>
        <w:pStyle w:val="2"/>
        <w:numPr>
          <w:ilvl w:val="1"/>
          <w:numId w:val="1"/>
        </w:numPr>
        <w:ind w:right="0"/>
      </w:pPr>
      <w:r>
        <w:rPr>
          <w:rFonts w:hint="cs"/>
          <w:rtl/>
        </w:rPr>
        <w:lastRenderedPageBreak/>
        <w:t>הרכז ימציא אישור לעמותה על קבלת מסמכי הבקשה לתמיכה (במידה שהבקשה הוגשה כנדרש). עותק מאישור הקבלה יימסר לעמותה מבקשת התמיכה. אין באישור זה להורות על תקינות הבקשה ומסמכיה.</w:t>
      </w:r>
    </w:p>
    <w:p w:rsidR="006F20AF" w:rsidRDefault="006F20AF" w:rsidP="006F20AF">
      <w:pPr>
        <w:pStyle w:val="2"/>
        <w:numPr>
          <w:ilvl w:val="1"/>
          <w:numId w:val="1"/>
        </w:numPr>
        <w:ind w:right="0"/>
      </w:pPr>
      <w:r>
        <w:rPr>
          <w:rFonts w:hint="cs"/>
          <w:rtl/>
        </w:rPr>
        <w:t xml:space="preserve">הבקשות תועברנה לבדיקת נציג העיריה ו/או רו"ח מטעם העירייה, שיבדוק באופן מקצועי את מסמכי הבקשה ובמידה שמסמכים לא יהיו </w:t>
      </w:r>
      <w:r w:rsidRPr="00B65F9C">
        <w:rPr>
          <w:rFonts w:hint="cs"/>
          <w:color w:val="000000"/>
          <w:rtl/>
        </w:rPr>
        <w:t>תקינים,</w:t>
      </w:r>
      <w:r>
        <w:rPr>
          <w:rFonts w:hint="cs"/>
          <w:rtl/>
        </w:rPr>
        <w:t xml:space="preserve"> יודיע הרכז המקצועי לעמותה על הצורך בהשלמת המסמכים </w:t>
      </w:r>
      <w:r w:rsidRPr="00B65F9C">
        <w:rPr>
          <w:rFonts w:hint="cs"/>
          <w:rtl/>
        </w:rPr>
        <w:t>ה</w:t>
      </w:r>
      <w:r>
        <w:rPr>
          <w:rFonts w:hint="cs"/>
          <w:rtl/>
        </w:rPr>
        <w:t xml:space="preserve">לא תקינים. העמותה תידרש להשלים מסמכים אלו בתוך פרק הזמן שנקבע כמועד האחרון להגשת מסמכי הבקשה. המסמכים </w:t>
      </w:r>
      <w:r>
        <w:rPr>
          <w:rFonts w:hint="cs"/>
          <w:color w:val="000000"/>
          <w:rtl/>
        </w:rPr>
        <w:t>שתוקנו</w:t>
      </w:r>
      <w:r>
        <w:rPr>
          <w:rFonts w:hint="cs"/>
          <w:rtl/>
        </w:rPr>
        <w:t xml:space="preserve"> יוגשו באמצעות הרכז ויועברו לרו"ח מטעם העירייה.</w:t>
      </w:r>
    </w:p>
    <w:p w:rsidR="006F20AF" w:rsidRPr="00FA576F" w:rsidRDefault="006F20AF" w:rsidP="006F20AF">
      <w:pPr>
        <w:pStyle w:val="2"/>
        <w:numPr>
          <w:ilvl w:val="1"/>
          <w:numId w:val="1"/>
        </w:numPr>
        <w:ind w:right="0"/>
        <w:rPr>
          <w:rtl/>
        </w:rPr>
      </w:pPr>
      <w:r>
        <w:rPr>
          <w:rFonts w:hint="cs"/>
          <w:rtl/>
        </w:rPr>
        <w:t>רק בקשה לתמיכה שנבדקה ואושרה ע"י הרכז ונציג מטעם העירייה, תובא בפני הוועדה המקצועית לתמיכות העירייה לצורכי הכללתה בבקשות שתקבלנה תמיכה מהעירייה. גובה התמיכה יינתן בהתאם לתבחינים שפורטו בכול אחד מפרקי התבחינים המקצועיים המפורטים בחוברת הבקשה לתמיכה.</w:t>
      </w: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jc w:val="center"/>
        <w:rPr>
          <w:b/>
          <w:bCs/>
          <w:szCs w:val="36"/>
          <w:u w:val="single"/>
          <w:rtl/>
        </w:rPr>
      </w:pPr>
    </w:p>
    <w:p w:rsidR="006F20AF" w:rsidRDefault="006F20AF" w:rsidP="006F20AF">
      <w:pPr>
        <w:pStyle w:val="a3"/>
        <w:spacing w:line="240" w:lineRule="auto"/>
        <w:ind w:left="141"/>
        <w:jc w:val="left"/>
        <w:rPr>
          <w:sz w:val="28"/>
          <w:szCs w:val="28"/>
          <w:rtl/>
        </w:rPr>
      </w:pPr>
      <w:r w:rsidRPr="00AE3D0E">
        <w:rPr>
          <w:rFonts w:hint="cs"/>
          <w:sz w:val="28"/>
          <w:szCs w:val="28"/>
          <w:rtl/>
        </w:rPr>
        <w:lastRenderedPageBreak/>
        <w:t>בס"ד</w:t>
      </w:r>
    </w:p>
    <w:p w:rsidR="009A76AF" w:rsidRDefault="009A76AF" w:rsidP="006F20AF">
      <w:pPr>
        <w:pStyle w:val="a3"/>
        <w:spacing w:line="240" w:lineRule="auto"/>
        <w:ind w:left="141"/>
        <w:jc w:val="left"/>
        <w:rPr>
          <w:sz w:val="28"/>
          <w:szCs w:val="28"/>
          <w:rtl/>
        </w:rPr>
      </w:pPr>
    </w:p>
    <w:p w:rsidR="009A76AF" w:rsidRPr="00AE3D0E" w:rsidRDefault="009A76AF" w:rsidP="009A76AF">
      <w:pPr>
        <w:pStyle w:val="a3"/>
        <w:spacing w:line="240" w:lineRule="auto"/>
        <w:ind w:left="141"/>
        <w:jc w:val="left"/>
        <w:rPr>
          <w:sz w:val="28"/>
          <w:szCs w:val="28"/>
          <w:rtl/>
        </w:rPr>
      </w:pPr>
      <w:r>
        <w:rPr>
          <w:sz w:val="28"/>
          <w:szCs w:val="28"/>
          <w:rtl/>
        </w:rPr>
        <w:tab/>
      </w:r>
      <w:r>
        <w:rPr>
          <w:sz w:val="28"/>
          <w:szCs w:val="28"/>
          <w:rtl/>
        </w:rPr>
        <w:tab/>
      </w:r>
      <w:r>
        <w:rPr>
          <w:sz w:val="28"/>
          <w:szCs w:val="28"/>
          <w:rtl/>
        </w:rPr>
        <w:tab/>
      </w:r>
      <w:r>
        <w:rPr>
          <w:sz w:val="28"/>
          <w:szCs w:val="28"/>
          <w:rtl/>
        </w:rPr>
        <w:tab/>
      </w:r>
      <w:r>
        <w:rPr>
          <w:sz w:val="28"/>
          <w:szCs w:val="28"/>
          <w:rtl/>
        </w:rPr>
        <w:tab/>
      </w:r>
      <w:r>
        <w:rPr>
          <w:sz w:val="28"/>
          <w:szCs w:val="28"/>
          <w:rtl/>
        </w:rPr>
        <w:tab/>
      </w:r>
      <w:r>
        <w:rPr>
          <w:sz w:val="28"/>
          <w:szCs w:val="28"/>
          <w:rtl/>
        </w:rPr>
        <w:tab/>
      </w:r>
      <w:r>
        <w:rPr>
          <w:sz w:val="28"/>
          <w:szCs w:val="28"/>
          <w:rtl/>
        </w:rPr>
        <w:tab/>
      </w:r>
      <w:r>
        <w:rPr>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p>
    <w:p w:rsidR="009A76AF" w:rsidRPr="00AB6306" w:rsidRDefault="009A76AF" w:rsidP="009A76AF">
      <w:pPr>
        <w:pStyle w:val="a3"/>
        <w:spacing w:line="240" w:lineRule="auto"/>
        <w:ind w:left="141"/>
        <w:jc w:val="center"/>
        <w:rPr>
          <w:sz w:val="36"/>
          <w:szCs w:val="36"/>
          <w:u w:val="single"/>
          <w:rtl/>
        </w:rPr>
      </w:pPr>
      <w:r w:rsidRPr="00AB6306">
        <w:rPr>
          <w:rFonts w:hint="cs"/>
          <w:sz w:val="36"/>
          <w:szCs w:val="36"/>
          <w:u w:val="single"/>
          <w:rtl/>
        </w:rPr>
        <w:t xml:space="preserve"> תבחינים לחלוקת תמיכות לתנועות הנוער לשנת 20</w:t>
      </w:r>
      <w:r>
        <w:rPr>
          <w:rFonts w:hint="cs"/>
          <w:sz w:val="36"/>
          <w:szCs w:val="36"/>
          <w:u w:val="single"/>
          <w:rtl/>
        </w:rPr>
        <w:t>20</w:t>
      </w:r>
    </w:p>
    <w:p w:rsidR="009A76AF" w:rsidRPr="00AB6306" w:rsidRDefault="009A76AF" w:rsidP="009A76AF">
      <w:pPr>
        <w:pStyle w:val="a3"/>
        <w:spacing w:line="240" w:lineRule="auto"/>
        <w:ind w:left="141"/>
        <w:jc w:val="center"/>
        <w:rPr>
          <w:u w:val="single"/>
        </w:rPr>
      </w:pPr>
    </w:p>
    <w:p w:rsidR="009A76AF" w:rsidRPr="002249D4" w:rsidRDefault="009A76AF" w:rsidP="009A76AF">
      <w:pPr>
        <w:pStyle w:val="a3"/>
        <w:numPr>
          <w:ilvl w:val="0"/>
          <w:numId w:val="3"/>
        </w:numPr>
        <w:ind w:right="0"/>
        <w:rPr>
          <w:b/>
          <w:bCs/>
          <w:sz w:val="28"/>
          <w:szCs w:val="28"/>
        </w:rPr>
      </w:pPr>
      <w:r w:rsidRPr="002249D4">
        <w:rPr>
          <w:rFonts w:hint="cs"/>
          <w:b/>
          <w:bCs/>
          <w:sz w:val="28"/>
          <w:szCs w:val="28"/>
          <w:u w:val="single"/>
          <w:rtl/>
        </w:rPr>
        <w:t>כללי</w:t>
      </w:r>
    </w:p>
    <w:p w:rsidR="009A76AF" w:rsidRPr="00764A14" w:rsidRDefault="009A76AF" w:rsidP="009A76AF">
      <w:pPr>
        <w:pStyle w:val="2"/>
        <w:numPr>
          <w:ilvl w:val="1"/>
          <w:numId w:val="3"/>
        </w:numPr>
        <w:ind w:right="0"/>
        <w:rPr>
          <w:sz w:val="25"/>
        </w:rPr>
      </w:pPr>
      <w:r w:rsidRPr="00764A14">
        <w:rPr>
          <w:rFonts w:hint="cs"/>
          <w:sz w:val="25"/>
          <w:rtl/>
        </w:rPr>
        <w:t>תנועות נוער תהיינה זכאיות להגיש תמיכה לעירייה במידה שהן פועלות בתוך העיר בת-ים בסניף קבוע לפחות שנה אחת</w:t>
      </w:r>
      <w:r>
        <w:rPr>
          <w:rFonts w:hint="cs"/>
          <w:sz w:val="25"/>
          <w:rtl/>
        </w:rPr>
        <w:t>.</w:t>
      </w:r>
    </w:p>
    <w:p w:rsidR="009A76AF" w:rsidRPr="00764A14" w:rsidRDefault="009A76AF" w:rsidP="009A76AF">
      <w:pPr>
        <w:pStyle w:val="2"/>
        <w:numPr>
          <w:ilvl w:val="1"/>
          <w:numId w:val="3"/>
        </w:numPr>
        <w:ind w:right="0"/>
        <w:rPr>
          <w:sz w:val="25"/>
        </w:rPr>
      </w:pPr>
      <w:r w:rsidRPr="00764A14">
        <w:rPr>
          <w:rFonts w:hint="cs"/>
          <w:sz w:val="25"/>
          <w:rtl/>
        </w:rPr>
        <w:t>תנועות הנוער תהיינה זכאיות להגיש תמיכה לעירייה במידה שהן מוכרות כתנועת נוער ע"י משרד החינוך.</w:t>
      </w:r>
    </w:p>
    <w:p w:rsidR="009A76AF" w:rsidRPr="00764A14" w:rsidRDefault="009A76AF" w:rsidP="009A76AF">
      <w:pPr>
        <w:pStyle w:val="2"/>
        <w:numPr>
          <w:ilvl w:val="1"/>
          <w:numId w:val="3"/>
        </w:numPr>
        <w:ind w:right="0"/>
        <w:rPr>
          <w:sz w:val="25"/>
        </w:rPr>
      </w:pPr>
      <w:r w:rsidRPr="00764A14">
        <w:rPr>
          <w:rFonts w:hint="cs"/>
          <w:sz w:val="25"/>
          <w:rtl/>
        </w:rPr>
        <w:t xml:space="preserve">מנהל </w:t>
      </w:r>
      <w:r>
        <w:rPr>
          <w:rFonts w:hint="cs"/>
          <w:sz w:val="25"/>
          <w:rtl/>
        </w:rPr>
        <w:t>תחום תנועות וארגוני</w:t>
      </w:r>
      <w:r w:rsidRPr="00764A14">
        <w:rPr>
          <w:rFonts w:hint="cs"/>
          <w:sz w:val="25"/>
          <w:rtl/>
        </w:rPr>
        <w:t xml:space="preserve"> הנוער הוא הסמכות המקצועית אשר תבדוק את בקשתן של התנועות בתחום זה, ויגיש המלצותיו לוועדת התמיכות באשר לדרוגן וניקודן של התנועות מבקשות התמיכה, וזאת לאור היכרותו את פעילותן.</w:t>
      </w:r>
    </w:p>
    <w:p w:rsidR="009A76AF" w:rsidRPr="00764A14" w:rsidRDefault="009A76AF" w:rsidP="009A76AF">
      <w:pPr>
        <w:pStyle w:val="2"/>
        <w:ind w:left="357" w:right="0"/>
        <w:rPr>
          <w:sz w:val="25"/>
          <w:rtl/>
        </w:rPr>
      </w:pPr>
    </w:p>
    <w:p w:rsidR="009A76AF" w:rsidRPr="00764A14" w:rsidRDefault="009A76AF" w:rsidP="009A76AF">
      <w:pPr>
        <w:pStyle w:val="2"/>
        <w:numPr>
          <w:ilvl w:val="0"/>
          <w:numId w:val="3"/>
        </w:numPr>
        <w:ind w:right="0"/>
        <w:rPr>
          <w:b/>
          <w:bCs/>
          <w:sz w:val="28"/>
          <w:szCs w:val="28"/>
          <w:u w:val="single"/>
          <w:rtl/>
        </w:rPr>
      </w:pPr>
      <w:r w:rsidRPr="00764A14">
        <w:rPr>
          <w:rFonts w:hint="cs"/>
          <w:b/>
          <w:bCs/>
          <w:sz w:val="28"/>
          <w:szCs w:val="28"/>
          <w:u w:val="single"/>
          <w:rtl/>
        </w:rPr>
        <w:t>מדדים</w:t>
      </w:r>
    </w:p>
    <w:p w:rsidR="009A76AF" w:rsidRPr="00764A14" w:rsidRDefault="009A76AF" w:rsidP="009A76AF">
      <w:pPr>
        <w:pStyle w:val="2"/>
        <w:ind w:left="171" w:right="0"/>
        <w:rPr>
          <w:sz w:val="25"/>
        </w:rPr>
      </w:pPr>
      <w:r w:rsidRPr="00764A14">
        <w:rPr>
          <w:rFonts w:hint="cs"/>
          <w:sz w:val="25"/>
          <w:rtl/>
        </w:rPr>
        <w:t>נקבעו ארבעה מדדים שעל-פיהם יחולקו כספי התמיכה:</w:t>
      </w:r>
    </w:p>
    <w:p w:rsidR="009A76AF" w:rsidRPr="00764A14" w:rsidRDefault="009A76AF" w:rsidP="009A76AF">
      <w:pPr>
        <w:pStyle w:val="2"/>
        <w:ind w:left="171"/>
        <w:rPr>
          <w:sz w:val="25"/>
        </w:rPr>
      </w:pPr>
      <w:r w:rsidRPr="00764A14">
        <w:rPr>
          <w:rFonts w:hint="cs"/>
          <w:sz w:val="25"/>
          <w:rtl/>
        </w:rPr>
        <w:t xml:space="preserve">מדד 1 -30% מהתקציב יחולק לתנועות הנוער כביטוי לגודלן היחסי - כמות </w:t>
      </w:r>
      <w:r w:rsidRPr="00764A14">
        <w:rPr>
          <w:sz w:val="25"/>
          <w:rtl/>
        </w:rPr>
        <w:br/>
      </w:r>
      <w:r w:rsidRPr="00764A14">
        <w:rPr>
          <w:rFonts w:hint="cs"/>
          <w:sz w:val="25"/>
          <w:rtl/>
        </w:rPr>
        <w:t xml:space="preserve">               החניכים.</w:t>
      </w:r>
    </w:p>
    <w:p w:rsidR="009A76AF" w:rsidRPr="00764A14" w:rsidRDefault="009A76AF" w:rsidP="009A76AF">
      <w:pPr>
        <w:pStyle w:val="2"/>
        <w:spacing w:line="240" w:lineRule="auto"/>
        <w:ind w:left="171"/>
        <w:rPr>
          <w:sz w:val="25"/>
          <w:rtl/>
        </w:rPr>
      </w:pPr>
      <w:r w:rsidRPr="00764A14">
        <w:rPr>
          <w:rFonts w:hint="cs"/>
          <w:sz w:val="25"/>
          <w:rtl/>
        </w:rPr>
        <w:t xml:space="preserve">מדד 2 -  20%  מהתקציב יחולק לתנועות כביטוי למספר המדריכים בתנועה. </w:t>
      </w:r>
    </w:p>
    <w:p w:rsidR="009A76AF" w:rsidRPr="00764A14" w:rsidRDefault="009A76AF" w:rsidP="009A76AF">
      <w:pPr>
        <w:pStyle w:val="2"/>
        <w:spacing w:line="240" w:lineRule="auto"/>
        <w:ind w:left="926" w:hanging="900"/>
        <w:rPr>
          <w:sz w:val="25"/>
        </w:rPr>
      </w:pPr>
      <w:r>
        <w:rPr>
          <w:rFonts w:hint="cs"/>
          <w:sz w:val="25"/>
          <w:rtl/>
        </w:rPr>
        <w:t xml:space="preserve">   </w:t>
      </w:r>
      <w:r w:rsidRPr="00764A14">
        <w:rPr>
          <w:rFonts w:hint="cs"/>
          <w:sz w:val="25"/>
          <w:rtl/>
        </w:rPr>
        <w:t xml:space="preserve">מדד 3 </w:t>
      </w:r>
      <w:r w:rsidRPr="00764A14">
        <w:rPr>
          <w:sz w:val="25"/>
          <w:rtl/>
        </w:rPr>
        <w:t>–</w:t>
      </w:r>
      <w:r w:rsidRPr="00764A14">
        <w:rPr>
          <w:rFonts w:hint="cs"/>
          <w:sz w:val="25"/>
          <w:rtl/>
        </w:rPr>
        <w:t xml:space="preserve"> 20% מהתקציב יחולק כביטוי לגדילה משנה קודמת </w:t>
      </w:r>
      <w:r w:rsidRPr="00764A14">
        <w:rPr>
          <w:sz w:val="25"/>
          <w:rtl/>
        </w:rPr>
        <w:t>–</w:t>
      </w:r>
      <w:r w:rsidRPr="00764A14">
        <w:rPr>
          <w:rFonts w:hint="cs"/>
          <w:sz w:val="25"/>
          <w:rtl/>
        </w:rPr>
        <w:t xml:space="preserve"> מינימום גדילה של </w:t>
      </w:r>
      <w:r>
        <w:rPr>
          <w:rFonts w:hint="cs"/>
          <w:sz w:val="25"/>
          <w:rtl/>
        </w:rPr>
        <w:t xml:space="preserve">15% </w:t>
      </w:r>
      <w:r w:rsidRPr="00764A14">
        <w:rPr>
          <w:rFonts w:hint="cs"/>
          <w:sz w:val="25"/>
          <w:rtl/>
        </w:rPr>
        <w:t>.</w:t>
      </w:r>
      <w:r>
        <w:rPr>
          <w:rFonts w:hint="cs"/>
          <w:sz w:val="25"/>
          <w:rtl/>
        </w:rPr>
        <w:t xml:space="preserve"> </w:t>
      </w:r>
    </w:p>
    <w:p w:rsidR="009A76AF" w:rsidRPr="00764A14" w:rsidRDefault="009A76AF" w:rsidP="009A76AF">
      <w:pPr>
        <w:pStyle w:val="2"/>
        <w:ind w:left="926" w:hanging="755"/>
        <w:rPr>
          <w:sz w:val="25"/>
        </w:rPr>
      </w:pPr>
      <w:r w:rsidRPr="00764A14">
        <w:rPr>
          <w:rFonts w:hint="cs"/>
          <w:sz w:val="25"/>
          <w:rtl/>
        </w:rPr>
        <w:t xml:space="preserve">מדד 4 -  </w:t>
      </w:r>
      <w:r>
        <w:rPr>
          <w:rFonts w:hint="cs"/>
          <w:sz w:val="25"/>
          <w:rtl/>
        </w:rPr>
        <w:t>3</w:t>
      </w:r>
      <w:r w:rsidRPr="00764A14">
        <w:rPr>
          <w:rFonts w:hint="cs"/>
          <w:sz w:val="25"/>
          <w:rtl/>
        </w:rPr>
        <w:t>0%  מהתקציב יחולק על-פי היקף פעילותה של תנועת הנוער למען הקהילה בבת-ים (כמפורט בסעיף 6).</w:t>
      </w:r>
    </w:p>
    <w:p w:rsidR="009A76AF" w:rsidRPr="00764A14" w:rsidRDefault="009A76AF" w:rsidP="009A76AF">
      <w:pPr>
        <w:pStyle w:val="2"/>
        <w:rPr>
          <w:sz w:val="25"/>
          <w:rtl/>
        </w:rPr>
      </w:pPr>
    </w:p>
    <w:p w:rsidR="009A76AF" w:rsidRPr="00764A14" w:rsidRDefault="009A76AF" w:rsidP="009A76AF">
      <w:pPr>
        <w:pStyle w:val="a3"/>
        <w:numPr>
          <w:ilvl w:val="0"/>
          <w:numId w:val="3"/>
        </w:numPr>
        <w:spacing w:line="240" w:lineRule="auto"/>
        <w:rPr>
          <w:b/>
          <w:bCs/>
          <w:sz w:val="28"/>
          <w:szCs w:val="28"/>
        </w:rPr>
      </w:pPr>
      <w:r w:rsidRPr="00764A14">
        <w:rPr>
          <w:rFonts w:hint="cs"/>
          <w:b/>
          <w:bCs/>
          <w:sz w:val="28"/>
          <w:szCs w:val="28"/>
          <w:u w:val="single"/>
          <w:rtl/>
        </w:rPr>
        <w:t>מדד 1 - גודל התנועה</w:t>
      </w:r>
    </w:p>
    <w:p w:rsidR="009A76AF" w:rsidRPr="00764A14" w:rsidRDefault="009A76AF" w:rsidP="009A76AF">
      <w:pPr>
        <w:pStyle w:val="2"/>
        <w:numPr>
          <w:ilvl w:val="1"/>
          <w:numId w:val="3"/>
        </w:numPr>
        <w:rPr>
          <w:sz w:val="25"/>
        </w:rPr>
      </w:pPr>
      <w:r w:rsidRPr="00764A14">
        <w:rPr>
          <w:rFonts w:hint="cs"/>
          <w:sz w:val="25"/>
          <w:rtl/>
        </w:rPr>
        <w:t xml:space="preserve">מנהל המחלקה לנוער יעביר נתונים מספריים/כמותיים בדוקים לוועדת התמיכות על היקף/כמות החניכים בכול אחת מתנועות הנוער הפועלות בעיר. </w:t>
      </w:r>
    </w:p>
    <w:p w:rsidR="009A76AF" w:rsidRPr="00764A14" w:rsidRDefault="009A76AF" w:rsidP="009A76AF">
      <w:pPr>
        <w:pStyle w:val="2"/>
        <w:numPr>
          <w:ilvl w:val="1"/>
          <w:numId w:val="3"/>
        </w:numPr>
        <w:rPr>
          <w:sz w:val="25"/>
        </w:rPr>
      </w:pPr>
      <w:r w:rsidRPr="00764A14">
        <w:rPr>
          <w:rFonts w:hint="cs"/>
          <w:sz w:val="25"/>
          <w:rtl/>
        </w:rPr>
        <w:t>על-פי גודלן היחסי של כול אחת מתנועות הנוער יוקצה לה התקציב היחסי מתקציב התמיכות לנוער המבוסס על מדד 1.</w:t>
      </w:r>
    </w:p>
    <w:p w:rsidR="009A76AF" w:rsidRDefault="009A76AF" w:rsidP="009A76AF">
      <w:pPr>
        <w:pStyle w:val="2"/>
        <w:ind w:left="357"/>
        <w:rPr>
          <w:sz w:val="25"/>
          <w:rtl/>
        </w:rPr>
      </w:pPr>
    </w:p>
    <w:p w:rsidR="009A76AF" w:rsidRDefault="009A76AF" w:rsidP="009A76AF">
      <w:pPr>
        <w:pStyle w:val="2"/>
        <w:ind w:left="357"/>
        <w:rPr>
          <w:sz w:val="25"/>
          <w:rtl/>
        </w:rPr>
      </w:pPr>
    </w:p>
    <w:p w:rsidR="009A76AF" w:rsidRDefault="009A76AF" w:rsidP="009A76AF">
      <w:pPr>
        <w:pStyle w:val="2"/>
        <w:ind w:left="357"/>
        <w:rPr>
          <w:sz w:val="25"/>
          <w:rtl/>
        </w:rPr>
      </w:pPr>
    </w:p>
    <w:p w:rsidR="009A76AF" w:rsidRDefault="009A76AF" w:rsidP="009A76AF">
      <w:pPr>
        <w:pStyle w:val="2"/>
        <w:ind w:left="357"/>
        <w:rPr>
          <w:sz w:val="25"/>
          <w:rtl/>
        </w:rPr>
      </w:pPr>
    </w:p>
    <w:p w:rsidR="009A76AF" w:rsidRDefault="009A76AF" w:rsidP="009A76AF">
      <w:pPr>
        <w:pStyle w:val="2"/>
        <w:ind w:left="357"/>
        <w:rPr>
          <w:sz w:val="25"/>
          <w:rtl/>
        </w:rPr>
      </w:pPr>
    </w:p>
    <w:p w:rsidR="009A76AF" w:rsidRPr="00764A14" w:rsidRDefault="009A76AF" w:rsidP="009A76AF">
      <w:pPr>
        <w:pStyle w:val="a3"/>
        <w:numPr>
          <w:ilvl w:val="0"/>
          <w:numId w:val="3"/>
        </w:numPr>
        <w:spacing w:before="0" w:after="200" w:line="240" w:lineRule="auto"/>
        <w:jc w:val="left"/>
        <w:rPr>
          <w:sz w:val="28"/>
          <w:szCs w:val="28"/>
        </w:rPr>
      </w:pPr>
      <w:r w:rsidRPr="00764A14">
        <w:rPr>
          <w:rFonts w:hint="cs"/>
          <w:b/>
          <w:bCs/>
          <w:sz w:val="28"/>
          <w:szCs w:val="28"/>
          <w:u w:val="single"/>
          <w:rtl/>
        </w:rPr>
        <w:t>מדד 2 - מספר המדריכים</w:t>
      </w:r>
    </w:p>
    <w:p w:rsidR="009A76AF" w:rsidRPr="00764A14" w:rsidRDefault="009A76AF" w:rsidP="009A76AF">
      <w:pPr>
        <w:pStyle w:val="a3"/>
        <w:numPr>
          <w:ilvl w:val="1"/>
          <w:numId w:val="3"/>
        </w:numPr>
        <w:spacing w:before="0" w:after="200"/>
        <w:jc w:val="left"/>
        <w:rPr>
          <w:sz w:val="25"/>
        </w:rPr>
      </w:pPr>
      <w:r w:rsidRPr="00764A14">
        <w:rPr>
          <w:rFonts w:hint="cs"/>
          <w:sz w:val="25"/>
          <w:rtl/>
        </w:rPr>
        <w:t>מנהל המחלקה לנוער יעביר נתונים מספריים בדוקים לוועדת התמיכות על כמות המדריכים המוסמכים ע"י התנועה ומדריכים בפועל קבוצת חניכים בכול אחת מתנועות הנוער הפועלות בעיר.</w:t>
      </w:r>
    </w:p>
    <w:p w:rsidR="009A76AF" w:rsidRPr="00764A14" w:rsidRDefault="009A76AF" w:rsidP="009A76AF">
      <w:pPr>
        <w:pStyle w:val="a3"/>
        <w:numPr>
          <w:ilvl w:val="1"/>
          <w:numId w:val="3"/>
        </w:numPr>
        <w:spacing w:before="0" w:after="200"/>
        <w:jc w:val="left"/>
        <w:rPr>
          <w:sz w:val="25"/>
        </w:rPr>
      </w:pPr>
      <w:r w:rsidRPr="00764A14">
        <w:rPr>
          <w:rFonts w:hint="cs"/>
          <w:sz w:val="25"/>
          <w:rtl/>
        </w:rPr>
        <w:t>על פי המספר היחסי של המדריכים בכול אחת מתנועות הנוער יוקצה לה התקציב היחסי מתקציב התמיכות לנוער המבוסס על מדד 2.</w:t>
      </w:r>
    </w:p>
    <w:p w:rsidR="009A76AF" w:rsidRPr="00C05CE6" w:rsidRDefault="009A76AF" w:rsidP="009A76AF">
      <w:pPr>
        <w:pStyle w:val="a3"/>
        <w:numPr>
          <w:ilvl w:val="0"/>
          <w:numId w:val="3"/>
        </w:numPr>
        <w:spacing w:before="0" w:after="200" w:line="240" w:lineRule="auto"/>
        <w:jc w:val="left"/>
        <w:rPr>
          <w:sz w:val="28"/>
          <w:szCs w:val="28"/>
        </w:rPr>
      </w:pPr>
      <w:r w:rsidRPr="00764A14">
        <w:rPr>
          <w:rFonts w:hint="cs"/>
          <w:b/>
          <w:bCs/>
          <w:sz w:val="28"/>
          <w:szCs w:val="28"/>
          <w:u w:val="single"/>
          <w:rtl/>
        </w:rPr>
        <w:t xml:space="preserve">מדד 3 </w:t>
      </w:r>
      <w:r w:rsidRPr="00764A14">
        <w:rPr>
          <w:b/>
          <w:bCs/>
          <w:sz w:val="28"/>
          <w:szCs w:val="28"/>
          <w:u w:val="single"/>
          <w:rtl/>
        </w:rPr>
        <w:t>–</w:t>
      </w:r>
      <w:r w:rsidRPr="00764A14">
        <w:rPr>
          <w:rFonts w:hint="cs"/>
          <w:b/>
          <w:bCs/>
          <w:sz w:val="28"/>
          <w:szCs w:val="28"/>
          <w:u w:val="single"/>
          <w:rtl/>
        </w:rPr>
        <w:t xml:space="preserve"> עלייה בכמות ה</w:t>
      </w:r>
      <w:r w:rsidRPr="000A731A">
        <w:rPr>
          <w:rFonts w:hint="cs"/>
          <w:b/>
          <w:bCs/>
          <w:sz w:val="32"/>
          <w:szCs w:val="32"/>
          <w:u w:val="single"/>
          <w:rtl/>
        </w:rPr>
        <w:t>ח</w:t>
      </w:r>
      <w:r w:rsidRPr="00764A14">
        <w:rPr>
          <w:rFonts w:hint="cs"/>
          <w:b/>
          <w:bCs/>
          <w:sz w:val="28"/>
          <w:szCs w:val="28"/>
          <w:u w:val="single"/>
          <w:rtl/>
        </w:rPr>
        <w:t>ניכים בתנועה</w:t>
      </w:r>
    </w:p>
    <w:p w:rsidR="009A76AF" w:rsidRPr="00764A14" w:rsidRDefault="009A76AF" w:rsidP="009A76AF">
      <w:pPr>
        <w:pStyle w:val="a3"/>
        <w:numPr>
          <w:ilvl w:val="1"/>
          <w:numId w:val="3"/>
        </w:numPr>
        <w:spacing w:before="0" w:after="200"/>
        <w:jc w:val="left"/>
        <w:rPr>
          <w:sz w:val="25"/>
        </w:rPr>
      </w:pPr>
      <w:r w:rsidRPr="00764A14">
        <w:rPr>
          <w:rFonts w:hint="cs"/>
          <w:sz w:val="25"/>
          <w:rtl/>
        </w:rPr>
        <w:t>מנהל המחלקה לנוער יעביר נתונים מספריים בדוקים לוועדת התמיכות על הכמות המבטאת את כמות החניכים שנוספו בכול אחת מתנועות הנוער הפועלות בעיר.</w:t>
      </w:r>
    </w:p>
    <w:p w:rsidR="009A76AF" w:rsidRDefault="009A76AF" w:rsidP="009A76AF">
      <w:pPr>
        <w:pStyle w:val="a3"/>
        <w:numPr>
          <w:ilvl w:val="1"/>
          <w:numId w:val="3"/>
        </w:numPr>
        <w:spacing w:before="0" w:after="200"/>
        <w:jc w:val="left"/>
        <w:rPr>
          <w:sz w:val="25"/>
        </w:rPr>
      </w:pPr>
      <w:r>
        <w:rPr>
          <w:rFonts w:hint="cs"/>
          <w:sz w:val="25"/>
          <w:rtl/>
        </w:rPr>
        <w:t xml:space="preserve">במידה ורק תנועה אחת גדלה מעל 15% משנה קודמת התנועה תקבל  10% מהתקציב. 10% נוספים יעברו למדד 1. </w:t>
      </w:r>
    </w:p>
    <w:p w:rsidR="009A76AF" w:rsidRPr="00C05CE6" w:rsidRDefault="009A76AF" w:rsidP="009A76AF">
      <w:pPr>
        <w:pStyle w:val="a3"/>
        <w:numPr>
          <w:ilvl w:val="1"/>
          <w:numId w:val="3"/>
        </w:numPr>
        <w:spacing w:before="0" w:after="200"/>
        <w:jc w:val="left"/>
        <w:rPr>
          <w:sz w:val="25"/>
        </w:rPr>
      </w:pPr>
      <w:r>
        <w:rPr>
          <w:rFonts w:hint="cs"/>
          <w:sz w:val="25"/>
          <w:rtl/>
        </w:rPr>
        <w:t xml:space="preserve">במידה ויותר מ-4 תנועות גדלו ביותר מ15% יחולק התקציב בין 4 התנועות שגדלו הכי הרבה. </w:t>
      </w:r>
    </w:p>
    <w:p w:rsidR="009A76AF" w:rsidRPr="00764A14" w:rsidRDefault="009A76AF" w:rsidP="009A76AF">
      <w:pPr>
        <w:pStyle w:val="a3"/>
        <w:numPr>
          <w:ilvl w:val="0"/>
          <w:numId w:val="3"/>
        </w:numPr>
        <w:spacing w:before="0" w:after="200" w:line="240" w:lineRule="auto"/>
        <w:jc w:val="left"/>
        <w:rPr>
          <w:sz w:val="28"/>
          <w:szCs w:val="28"/>
        </w:rPr>
      </w:pPr>
      <w:r w:rsidRPr="00764A14">
        <w:rPr>
          <w:rFonts w:hint="cs"/>
          <w:b/>
          <w:bCs/>
          <w:sz w:val="28"/>
          <w:szCs w:val="28"/>
          <w:u w:val="single"/>
          <w:rtl/>
        </w:rPr>
        <w:t>מדד 4 - פעילות חברתית למען הקהילה</w:t>
      </w:r>
    </w:p>
    <w:p w:rsidR="009A76AF" w:rsidRPr="00764A14" w:rsidRDefault="009A76AF" w:rsidP="009A76AF">
      <w:pPr>
        <w:pStyle w:val="a3"/>
        <w:numPr>
          <w:ilvl w:val="1"/>
          <w:numId w:val="3"/>
        </w:numPr>
        <w:spacing w:before="0" w:after="200" w:line="240" w:lineRule="auto"/>
        <w:jc w:val="left"/>
        <w:rPr>
          <w:sz w:val="25"/>
        </w:rPr>
      </w:pPr>
      <w:r w:rsidRPr="00764A14">
        <w:rPr>
          <w:rFonts w:hint="cs"/>
          <w:sz w:val="25"/>
          <w:rtl/>
        </w:rPr>
        <w:t>הפעילות החברתית קהילתית תש</w:t>
      </w:r>
      <w:r>
        <w:rPr>
          <w:rFonts w:hint="cs"/>
          <w:sz w:val="25"/>
          <w:rtl/>
        </w:rPr>
        <w:t>ו</w:t>
      </w:r>
      <w:r w:rsidRPr="00764A14">
        <w:rPr>
          <w:rFonts w:hint="cs"/>
          <w:sz w:val="25"/>
          <w:rtl/>
        </w:rPr>
        <w:t xml:space="preserve">קלל על- פי </w:t>
      </w:r>
      <w:r>
        <w:rPr>
          <w:rFonts w:hint="cs"/>
          <w:sz w:val="25"/>
          <w:rtl/>
        </w:rPr>
        <w:t>שלוש</w:t>
      </w:r>
      <w:r w:rsidRPr="00764A14">
        <w:rPr>
          <w:rFonts w:hint="cs"/>
          <w:sz w:val="25"/>
          <w:rtl/>
        </w:rPr>
        <w:t>ה פרמטרים, כדלקמן:</w:t>
      </w:r>
    </w:p>
    <w:p w:rsidR="009A76AF" w:rsidRPr="00764A14" w:rsidRDefault="009A76AF" w:rsidP="009A76AF">
      <w:pPr>
        <w:pStyle w:val="2"/>
        <w:numPr>
          <w:ilvl w:val="0"/>
          <w:numId w:val="2"/>
        </w:numPr>
        <w:ind w:right="0"/>
        <w:rPr>
          <w:sz w:val="25"/>
        </w:rPr>
      </w:pPr>
      <w:r w:rsidRPr="00FB48F4">
        <w:rPr>
          <w:rFonts w:hint="cs"/>
          <w:b/>
          <w:bCs/>
          <w:sz w:val="28"/>
          <w:szCs w:val="28"/>
          <w:rtl/>
        </w:rPr>
        <w:t>ח</w:t>
      </w:r>
      <w:r>
        <w:rPr>
          <w:rFonts w:hint="cs"/>
          <w:sz w:val="25"/>
          <w:rtl/>
        </w:rPr>
        <w:t>ברתי-</w:t>
      </w:r>
      <w:r w:rsidRPr="00764A14">
        <w:rPr>
          <w:rFonts w:hint="cs"/>
          <w:sz w:val="25"/>
          <w:rtl/>
        </w:rPr>
        <w:t xml:space="preserve"> שכונה ואו</w:t>
      </w:r>
      <w:r>
        <w:rPr>
          <w:rFonts w:hint="cs"/>
          <w:sz w:val="25"/>
          <w:rtl/>
        </w:rPr>
        <w:t>כ</w:t>
      </w:r>
      <w:r w:rsidRPr="00764A14">
        <w:rPr>
          <w:rFonts w:hint="cs"/>
          <w:sz w:val="25"/>
          <w:rtl/>
        </w:rPr>
        <w:t xml:space="preserve">לוסיות מוחלשות </w:t>
      </w:r>
      <w:r w:rsidRPr="00764A14">
        <w:rPr>
          <w:sz w:val="25"/>
          <w:rtl/>
        </w:rPr>
        <w:t>–</w:t>
      </w:r>
      <w:r w:rsidRPr="00764A14">
        <w:rPr>
          <w:rFonts w:hint="cs"/>
          <w:sz w:val="25"/>
          <w:rtl/>
        </w:rPr>
        <w:t xml:space="preserve"> (יוזמות לטובת נכויות, קידום נוער, קליטת עלייה, שילוב חניכים משכבות מצוקה, מתן הנחות ועוד) יינתן דגש על פרויקטים שנתיים לעומת חד-פעמיים. עד </w:t>
      </w:r>
      <w:r>
        <w:rPr>
          <w:rFonts w:hint="cs"/>
          <w:sz w:val="25"/>
          <w:rtl/>
        </w:rPr>
        <w:t>10</w:t>
      </w:r>
      <w:r w:rsidRPr="00764A14">
        <w:rPr>
          <w:rFonts w:hint="cs"/>
          <w:sz w:val="25"/>
          <w:rtl/>
        </w:rPr>
        <w:t xml:space="preserve"> נק'.</w:t>
      </w:r>
    </w:p>
    <w:p w:rsidR="009A76AF" w:rsidRPr="00764A14" w:rsidRDefault="009A76AF" w:rsidP="009A76AF">
      <w:pPr>
        <w:pStyle w:val="2"/>
        <w:numPr>
          <w:ilvl w:val="0"/>
          <w:numId w:val="2"/>
        </w:numPr>
        <w:ind w:right="0"/>
        <w:rPr>
          <w:sz w:val="25"/>
        </w:rPr>
      </w:pPr>
      <w:r w:rsidRPr="004770CD">
        <w:rPr>
          <w:rFonts w:hint="cs"/>
          <w:b/>
          <w:bCs/>
          <w:sz w:val="28"/>
          <w:szCs w:val="28"/>
          <w:rtl/>
        </w:rPr>
        <w:t>ח</w:t>
      </w:r>
      <w:r>
        <w:rPr>
          <w:rFonts w:hint="cs"/>
          <w:sz w:val="25"/>
          <w:rtl/>
        </w:rPr>
        <w:t xml:space="preserve">יבור - שיתוף פעולה עם העירייה והמחלקה לנוער , </w:t>
      </w:r>
      <w:r w:rsidRPr="00764A14">
        <w:rPr>
          <w:rFonts w:hint="cs"/>
          <w:sz w:val="25"/>
          <w:rtl/>
        </w:rPr>
        <w:t>השתתפות מרכז בוגר שכיר בפורום עירוני</w:t>
      </w:r>
      <w:r>
        <w:rPr>
          <w:rFonts w:hint="cs"/>
          <w:sz w:val="25"/>
          <w:rtl/>
        </w:rPr>
        <w:t xml:space="preserve"> ו</w:t>
      </w:r>
      <w:r w:rsidRPr="00764A14">
        <w:rPr>
          <w:rFonts w:hint="cs"/>
          <w:sz w:val="25"/>
          <w:rtl/>
        </w:rPr>
        <w:t xml:space="preserve">פרוייקטים </w:t>
      </w:r>
      <w:r>
        <w:rPr>
          <w:rFonts w:hint="cs"/>
          <w:sz w:val="25"/>
          <w:rtl/>
        </w:rPr>
        <w:t>חדשים וחדשניים בהשתתפות העירייה</w:t>
      </w:r>
      <w:r w:rsidRPr="00764A14">
        <w:rPr>
          <w:rFonts w:hint="cs"/>
          <w:sz w:val="25"/>
          <w:rtl/>
        </w:rPr>
        <w:t xml:space="preserve">. עד </w:t>
      </w:r>
      <w:r>
        <w:rPr>
          <w:rFonts w:hint="cs"/>
          <w:sz w:val="25"/>
          <w:rtl/>
        </w:rPr>
        <w:t xml:space="preserve">10 </w:t>
      </w:r>
      <w:r w:rsidRPr="00764A14">
        <w:rPr>
          <w:rFonts w:hint="cs"/>
          <w:sz w:val="25"/>
          <w:rtl/>
        </w:rPr>
        <w:t xml:space="preserve"> נק'.</w:t>
      </w:r>
    </w:p>
    <w:p w:rsidR="009A76AF" w:rsidRPr="00764A14" w:rsidRDefault="009A76AF" w:rsidP="009A76AF">
      <w:pPr>
        <w:pStyle w:val="2"/>
        <w:numPr>
          <w:ilvl w:val="0"/>
          <w:numId w:val="2"/>
        </w:numPr>
        <w:ind w:right="0"/>
        <w:rPr>
          <w:sz w:val="25"/>
        </w:rPr>
      </w:pPr>
      <w:r w:rsidRPr="000A731A">
        <w:rPr>
          <w:rFonts w:hint="cs"/>
          <w:sz w:val="28"/>
          <w:szCs w:val="28"/>
          <w:rtl/>
        </w:rPr>
        <w:t xml:space="preserve"> </w:t>
      </w:r>
      <w:r w:rsidRPr="000A731A">
        <w:rPr>
          <w:rFonts w:hint="cs"/>
          <w:b/>
          <w:bCs/>
          <w:sz w:val="28"/>
          <w:szCs w:val="28"/>
          <w:rtl/>
        </w:rPr>
        <w:t>ח</w:t>
      </w:r>
      <w:r>
        <w:rPr>
          <w:rFonts w:hint="cs"/>
          <w:sz w:val="25"/>
          <w:rtl/>
        </w:rPr>
        <w:t xml:space="preserve">ינוך </w:t>
      </w:r>
      <w:r>
        <w:rPr>
          <w:sz w:val="25"/>
          <w:rtl/>
        </w:rPr>
        <w:t>–</w:t>
      </w:r>
      <w:r>
        <w:rPr>
          <w:rFonts w:hint="cs"/>
          <w:sz w:val="25"/>
          <w:rtl/>
        </w:rPr>
        <w:t xml:space="preserve"> שיתופי פעולה עם בתי-ספר, הקמת שלוחות של תנועות נוער בתוך בתי-ספר,  הקמת מרכז למידה  והפעלת קבוצות התנדבות  בית ספריות. </w:t>
      </w:r>
      <w:r w:rsidRPr="00764A14">
        <w:rPr>
          <w:rFonts w:hint="cs"/>
          <w:sz w:val="25"/>
          <w:rtl/>
        </w:rPr>
        <w:t xml:space="preserve">עד </w:t>
      </w:r>
      <w:r>
        <w:rPr>
          <w:rFonts w:hint="cs"/>
          <w:sz w:val="25"/>
          <w:rtl/>
        </w:rPr>
        <w:t>10</w:t>
      </w:r>
      <w:r w:rsidRPr="00764A14">
        <w:rPr>
          <w:rFonts w:hint="cs"/>
          <w:sz w:val="25"/>
          <w:rtl/>
        </w:rPr>
        <w:t xml:space="preserve"> נק'</w:t>
      </w:r>
    </w:p>
    <w:p w:rsidR="009A76AF" w:rsidRPr="00764A14" w:rsidRDefault="009A76AF" w:rsidP="009A76AF">
      <w:pPr>
        <w:pStyle w:val="2"/>
        <w:numPr>
          <w:ilvl w:val="1"/>
          <w:numId w:val="3"/>
        </w:numPr>
        <w:ind w:right="0"/>
        <w:rPr>
          <w:sz w:val="25"/>
        </w:rPr>
      </w:pPr>
      <w:r w:rsidRPr="00764A14">
        <w:rPr>
          <w:rFonts w:hint="cs"/>
          <w:sz w:val="25"/>
          <w:rtl/>
        </w:rPr>
        <w:lastRenderedPageBreak/>
        <w:t xml:space="preserve">כול סעיף ינוקד עפ"י הנק' הניתנות באותו סעיף, לכול תנועה יינתן ציון כולל </w:t>
      </w:r>
      <w:r>
        <w:rPr>
          <w:rFonts w:hint="cs"/>
          <w:sz w:val="25"/>
          <w:rtl/>
        </w:rPr>
        <w:t xml:space="preserve">שלושת </w:t>
      </w:r>
      <w:r w:rsidRPr="00764A14">
        <w:rPr>
          <w:rFonts w:hint="cs"/>
          <w:sz w:val="25"/>
          <w:rtl/>
        </w:rPr>
        <w:t>הפרמטרים המרכיבים את נושא "הפעילות הקהילתית". לאחר שקלול המרכיב של הפעילות הקהילתית יבוצע השקלול של מדד זה והתקציב יחולק בהתאם.</w:t>
      </w:r>
    </w:p>
    <w:p w:rsidR="009A76AF" w:rsidRDefault="009A76AF" w:rsidP="009A76AF">
      <w:pPr>
        <w:pStyle w:val="2"/>
        <w:numPr>
          <w:ilvl w:val="1"/>
          <w:numId w:val="3"/>
        </w:numPr>
        <w:ind w:right="0"/>
        <w:rPr>
          <w:sz w:val="25"/>
        </w:rPr>
      </w:pPr>
      <w:r>
        <w:rPr>
          <w:rFonts w:hint="cs"/>
          <w:sz w:val="25"/>
          <w:rtl/>
        </w:rPr>
        <w:t>מנהל תחום תנועות</w:t>
      </w:r>
      <w:r w:rsidRPr="00764A14">
        <w:rPr>
          <w:rFonts w:hint="cs"/>
          <w:sz w:val="25"/>
          <w:rtl/>
        </w:rPr>
        <w:t xml:space="preserve"> הנוער יערוך את הטבלה ויפרט את הפעילות למען הקהילה </w:t>
      </w:r>
      <w:r w:rsidRPr="00764A14">
        <w:rPr>
          <w:sz w:val="25"/>
          <w:rtl/>
        </w:rPr>
        <w:br/>
      </w:r>
      <w:r w:rsidRPr="00764A14">
        <w:rPr>
          <w:rFonts w:hint="cs"/>
          <w:sz w:val="25"/>
          <w:rtl/>
        </w:rPr>
        <w:t>שביצעו  תנועות הנוער, וזאת על סמך הכרותו המקצועית את פעילותן הקהילתית של תנועות  הנוער, ויעביר את המלצתו</w:t>
      </w:r>
      <w:r>
        <w:rPr>
          <w:rFonts w:hint="cs"/>
          <w:sz w:val="25"/>
          <w:rtl/>
        </w:rPr>
        <w:t xml:space="preserve"> לוועדת התמיכות.</w:t>
      </w:r>
    </w:p>
    <w:p w:rsidR="009A76AF" w:rsidRDefault="009A76AF" w:rsidP="009A76AF">
      <w:pPr>
        <w:pStyle w:val="2"/>
        <w:ind w:right="0"/>
        <w:rPr>
          <w:sz w:val="25"/>
          <w:u w:val="single"/>
          <w:rtl/>
        </w:rPr>
      </w:pPr>
    </w:p>
    <w:p w:rsidR="009A76AF" w:rsidRPr="00C22BE1" w:rsidRDefault="009A76AF" w:rsidP="009A76AF">
      <w:pPr>
        <w:pStyle w:val="2"/>
        <w:tabs>
          <w:tab w:val="left" w:pos="84"/>
        </w:tabs>
        <w:ind w:right="0"/>
        <w:rPr>
          <w:sz w:val="25"/>
          <w:u w:val="single"/>
          <w:rtl/>
        </w:rPr>
      </w:pPr>
    </w:p>
    <w:p w:rsidR="009A76AF" w:rsidRPr="00C22BE1" w:rsidRDefault="009A76AF" w:rsidP="009A76AF">
      <w:pPr>
        <w:rPr>
          <w:u w:val="single"/>
          <w:rtl/>
        </w:rPr>
      </w:pPr>
      <w:r w:rsidRPr="00C22BE1">
        <w:rPr>
          <w:rFonts w:hint="cs"/>
          <w:u w:val="single"/>
          <w:rtl/>
        </w:rPr>
        <w:t xml:space="preserve">7. </w:t>
      </w:r>
      <w:r>
        <w:rPr>
          <w:rFonts w:hint="cs"/>
          <w:u w:val="single"/>
          <w:rtl/>
        </w:rPr>
        <w:t>ייעוד התמיכות</w:t>
      </w:r>
    </w:p>
    <w:p w:rsidR="009A76AF" w:rsidRPr="00C22BE1" w:rsidRDefault="009A76AF" w:rsidP="009A76AF">
      <w:pPr>
        <w:rPr>
          <w:u w:val="single"/>
          <w:rtl/>
        </w:rPr>
      </w:pPr>
    </w:p>
    <w:p w:rsidR="009A76AF" w:rsidRPr="00435D4C" w:rsidRDefault="009A76AF" w:rsidP="009A76AF">
      <w:pPr>
        <w:tabs>
          <w:tab w:val="left" w:pos="468"/>
        </w:tabs>
        <w:ind w:left="609" w:hanging="567"/>
        <w:rPr>
          <w:b/>
          <w:bCs/>
          <w:szCs w:val="36"/>
          <w:u w:val="single"/>
          <w:rtl/>
        </w:rPr>
      </w:pPr>
      <w:r>
        <w:rPr>
          <w:rFonts w:hint="cs"/>
          <w:rtl/>
        </w:rPr>
        <w:t>7.1</w:t>
      </w:r>
      <w:r>
        <w:rPr>
          <w:rFonts w:hint="cs"/>
          <w:rtl/>
        </w:rPr>
        <w:tab/>
        <w:t xml:space="preserve">  לאחר קביעת  סכום התמיכה לכל תנועת נוער בהתאם למדדים שנקבעו , תינתן תמיכה         בשיעור של 50% מסכום התמיכה שנקבעה עפ"י המדדים לעיל לפעילות שוטפת, 25% מסכום התמיכה שנקבעה יינתן עבור רכישות לציוד מתכלה ו-25% לסבסוד חניכים מעוטי יכולת מבת-ים. </w:t>
      </w:r>
    </w:p>
    <w:p w:rsidR="009A76AF" w:rsidRDefault="009A76AF" w:rsidP="009A76AF"/>
    <w:p w:rsidR="009A76AF" w:rsidRDefault="009A76AF" w:rsidP="006F20AF">
      <w:pPr>
        <w:pStyle w:val="a3"/>
        <w:spacing w:line="240" w:lineRule="auto"/>
        <w:ind w:left="141"/>
        <w:jc w:val="left"/>
        <w:rPr>
          <w:sz w:val="28"/>
          <w:szCs w:val="28"/>
          <w:rtl/>
        </w:rPr>
      </w:pPr>
    </w:p>
    <w:p w:rsidR="009A76AF" w:rsidRDefault="009A76AF" w:rsidP="006F20AF">
      <w:pPr>
        <w:pStyle w:val="a3"/>
        <w:spacing w:line="240" w:lineRule="auto"/>
        <w:ind w:left="141"/>
        <w:jc w:val="left"/>
        <w:rPr>
          <w:sz w:val="28"/>
          <w:szCs w:val="28"/>
          <w:rtl/>
        </w:rPr>
      </w:pPr>
      <w:bookmarkStart w:id="0" w:name="_GoBack"/>
      <w:bookmarkEnd w:id="0"/>
    </w:p>
    <w:sectPr w:rsidR="009A7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0DB9"/>
    <w:multiLevelType w:val="multilevel"/>
    <w:tmpl w:val="A78C195A"/>
    <w:lvl w:ilvl="0">
      <w:start w:val="1"/>
      <w:numFmt w:val="decimal"/>
      <w:lvlText w:val="%1."/>
      <w:lvlJc w:val="right"/>
      <w:pPr>
        <w:tabs>
          <w:tab w:val="num" w:pos="171"/>
        </w:tabs>
        <w:ind w:left="171" w:hanging="171"/>
      </w:pPr>
      <w:rPr>
        <w:rFonts w:hint="default"/>
        <w:b/>
        <w:bCs/>
      </w:rPr>
    </w:lvl>
    <w:lvl w:ilvl="1">
      <w:start w:val="1"/>
      <w:numFmt w:val="decimal"/>
      <w:lvlText w:val="%1.%2"/>
      <w:lvlJc w:val="left"/>
      <w:pPr>
        <w:tabs>
          <w:tab w:val="num" w:pos="357"/>
        </w:tabs>
        <w:ind w:left="357" w:hanging="357"/>
      </w:pPr>
      <w:rPr>
        <w:rFonts w:hint="default"/>
        <w:b/>
        <w:bCs/>
        <w:i w:val="0"/>
        <w:iCs w:val="0"/>
      </w:rPr>
    </w:lvl>
    <w:lvl w:ilvl="2">
      <w:start w:val="1"/>
      <w:numFmt w:val="decimal"/>
      <w:lvlText w:val="%1.%2.%3"/>
      <w:lvlJc w:val="right"/>
      <w:pPr>
        <w:tabs>
          <w:tab w:val="num" w:pos="880"/>
        </w:tabs>
        <w:ind w:left="880" w:hanging="171"/>
      </w:pPr>
      <w:rPr>
        <w:rFonts w:hint="default"/>
        <w:b/>
        <w:bCs/>
        <w:i/>
        <w:iCs/>
      </w:rPr>
    </w:lvl>
    <w:lvl w:ilvl="3">
      <w:start w:val="1"/>
      <w:numFmt w:val="decimal"/>
      <w:lvlText w:val="%1.%2.%3.%4"/>
      <w:lvlJc w:val="left"/>
      <w:pPr>
        <w:tabs>
          <w:tab w:val="num" w:pos="2498"/>
        </w:tabs>
        <w:ind w:left="2268" w:hanging="850"/>
      </w:pPr>
      <w:rPr>
        <w:rFonts w:hint="default"/>
        <w:b/>
        <w:bCs/>
        <w:i/>
        <w:iCs/>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 w15:restartNumberingAfterBreak="0">
    <w:nsid w:val="2D140212"/>
    <w:multiLevelType w:val="hybridMultilevel"/>
    <w:tmpl w:val="B1D8586E"/>
    <w:lvl w:ilvl="0" w:tplc="AB22A5BA">
      <w:start w:val="1"/>
      <w:numFmt w:val="decimal"/>
      <w:lvlText w:val="(%1)"/>
      <w:lvlJc w:val="left"/>
      <w:pPr>
        <w:tabs>
          <w:tab w:val="num" w:pos="717"/>
        </w:tabs>
        <w:ind w:left="717" w:hanging="360"/>
      </w:pPr>
      <w:rPr>
        <w:rFonts w:hint="default"/>
      </w:rPr>
    </w:lvl>
    <w:lvl w:ilvl="1" w:tplc="0986B718">
      <w:start w:val="1"/>
      <w:numFmt w:val="decimal"/>
      <w:lvlText w:val="%2)"/>
      <w:lvlJc w:val="left"/>
      <w:pPr>
        <w:tabs>
          <w:tab w:val="num" w:pos="1060"/>
        </w:tabs>
        <w:ind w:left="1060" w:hanging="360"/>
      </w:pPr>
      <w:rPr>
        <w:rFonts w:hint="default"/>
        <w:sz w:val="25"/>
      </w:rPr>
    </w:lvl>
    <w:lvl w:ilvl="2" w:tplc="040D001B" w:tentative="1">
      <w:start w:val="1"/>
      <w:numFmt w:val="lowerRoman"/>
      <w:lvlText w:val="%3."/>
      <w:lvlJc w:val="right"/>
      <w:pPr>
        <w:tabs>
          <w:tab w:val="num" w:pos="1780"/>
        </w:tabs>
        <w:ind w:left="1780" w:hanging="180"/>
      </w:pPr>
    </w:lvl>
    <w:lvl w:ilvl="3" w:tplc="040D000F" w:tentative="1">
      <w:start w:val="1"/>
      <w:numFmt w:val="decimal"/>
      <w:lvlText w:val="%4."/>
      <w:lvlJc w:val="left"/>
      <w:pPr>
        <w:tabs>
          <w:tab w:val="num" w:pos="2500"/>
        </w:tabs>
        <w:ind w:left="2500" w:hanging="360"/>
      </w:pPr>
    </w:lvl>
    <w:lvl w:ilvl="4" w:tplc="040D0019" w:tentative="1">
      <w:start w:val="1"/>
      <w:numFmt w:val="lowerLetter"/>
      <w:lvlText w:val="%5."/>
      <w:lvlJc w:val="left"/>
      <w:pPr>
        <w:tabs>
          <w:tab w:val="num" w:pos="3220"/>
        </w:tabs>
        <w:ind w:left="3220" w:hanging="360"/>
      </w:pPr>
    </w:lvl>
    <w:lvl w:ilvl="5" w:tplc="040D001B" w:tentative="1">
      <w:start w:val="1"/>
      <w:numFmt w:val="lowerRoman"/>
      <w:lvlText w:val="%6."/>
      <w:lvlJc w:val="right"/>
      <w:pPr>
        <w:tabs>
          <w:tab w:val="num" w:pos="3940"/>
        </w:tabs>
        <w:ind w:left="3940" w:hanging="180"/>
      </w:pPr>
    </w:lvl>
    <w:lvl w:ilvl="6" w:tplc="040D000F" w:tentative="1">
      <w:start w:val="1"/>
      <w:numFmt w:val="decimal"/>
      <w:lvlText w:val="%7."/>
      <w:lvlJc w:val="left"/>
      <w:pPr>
        <w:tabs>
          <w:tab w:val="num" w:pos="4660"/>
        </w:tabs>
        <w:ind w:left="4660" w:hanging="360"/>
      </w:pPr>
    </w:lvl>
    <w:lvl w:ilvl="7" w:tplc="040D0019" w:tentative="1">
      <w:start w:val="1"/>
      <w:numFmt w:val="lowerLetter"/>
      <w:lvlText w:val="%8."/>
      <w:lvlJc w:val="left"/>
      <w:pPr>
        <w:tabs>
          <w:tab w:val="num" w:pos="5380"/>
        </w:tabs>
        <w:ind w:left="5380" w:hanging="360"/>
      </w:pPr>
    </w:lvl>
    <w:lvl w:ilvl="8" w:tplc="040D001B" w:tentative="1">
      <w:start w:val="1"/>
      <w:numFmt w:val="lowerRoman"/>
      <w:lvlText w:val="%9."/>
      <w:lvlJc w:val="right"/>
      <w:pPr>
        <w:tabs>
          <w:tab w:val="num" w:pos="6100"/>
        </w:tabs>
        <w:ind w:left="6100" w:hanging="180"/>
      </w:pPr>
    </w:lvl>
  </w:abstractNum>
  <w:abstractNum w:abstractNumId="2" w15:restartNumberingAfterBreak="0">
    <w:nsid w:val="5B550B85"/>
    <w:multiLevelType w:val="multilevel"/>
    <w:tmpl w:val="209A211E"/>
    <w:lvl w:ilvl="0">
      <w:start w:val="4"/>
      <w:numFmt w:val="decimal"/>
      <w:lvlText w:val="%1."/>
      <w:lvlJc w:val="right"/>
      <w:pPr>
        <w:tabs>
          <w:tab w:val="num" w:pos="284"/>
        </w:tabs>
        <w:ind w:left="284" w:hanging="171"/>
      </w:pPr>
      <w:rPr>
        <w:rFonts w:hint="default"/>
      </w:rPr>
    </w:lvl>
    <w:lvl w:ilvl="1">
      <w:start w:val="1"/>
      <w:numFmt w:val="decimal"/>
      <w:lvlText w:val="%1.%2."/>
      <w:lvlJc w:val="right"/>
      <w:pPr>
        <w:tabs>
          <w:tab w:val="num" w:pos="737"/>
        </w:tabs>
        <w:ind w:left="737" w:hanging="113"/>
      </w:pPr>
      <w:rPr>
        <w:rFonts w:hint="default"/>
        <w:b w:val="0"/>
        <w:bCs w:val="0"/>
        <w:i w:val="0"/>
        <w:iCs w:val="0"/>
        <w:sz w:val="24"/>
        <w:szCs w:val="24"/>
      </w:rPr>
    </w:lvl>
    <w:lvl w:ilvl="2">
      <w:start w:val="1"/>
      <w:numFmt w:val="decimal"/>
      <w:lvlText w:val="%1.%2.%3."/>
      <w:lvlJc w:val="right"/>
      <w:pPr>
        <w:tabs>
          <w:tab w:val="num" w:pos="1418"/>
        </w:tabs>
        <w:ind w:left="1418" w:hanging="171"/>
      </w:pPr>
      <w:rPr>
        <w:rFonts w:hint="default"/>
        <w:b w:val="0"/>
        <w:bCs w:val="0"/>
        <w:i w:val="0"/>
        <w:iCs w:val="0"/>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AF"/>
    <w:rsid w:val="00007385"/>
    <w:rsid w:val="006A4176"/>
    <w:rsid w:val="006F20AF"/>
    <w:rsid w:val="00791252"/>
    <w:rsid w:val="009A76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5FD8F535"/>
  <w15:chartTrackingRefBased/>
  <w15:docId w15:val="{AD27ECBB-3C4E-41E3-A930-83FC6CF3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0AF"/>
    <w:pPr>
      <w:bidi/>
      <w:spacing w:after="0" w:line="360" w:lineRule="auto"/>
    </w:pPr>
    <w:rPr>
      <w:rFonts w:ascii="Times New Roman" w:eastAsia="Times New Roman" w:hAnsi="Times New Roman" w:cs="David"/>
      <w:noProof/>
      <w:sz w:val="24"/>
      <w:szCs w:val="25"/>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6F20AF"/>
    <w:pPr>
      <w:spacing w:before="120" w:after="180"/>
      <w:ind w:right="284"/>
      <w:jc w:val="both"/>
    </w:pPr>
  </w:style>
  <w:style w:type="paragraph" w:customStyle="1" w:styleId="2">
    <w:name w:val="רמה 2"/>
    <w:basedOn w:val="a3"/>
    <w:rsid w:val="006F20AF"/>
    <w:pPr>
      <w:spacing w:before="0" w:after="60"/>
    </w:pPr>
  </w:style>
  <w:style w:type="paragraph" w:styleId="NormalWeb">
    <w:name w:val="Normal (Web)"/>
    <w:basedOn w:val="a"/>
    <w:uiPriority w:val="99"/>
    <w:semiHidden/>
    <w:unhideWhenUsed/>
    <w:rsid w:val="006F20AF"/>
    <w:pPr>
      <w:bidi w:val="0"/>
      <w:spacing w:before="100" w:beforeAutospacing="1" w:after="100" w:afterAutospacing="1" w:line="240" w:lineRule="auto"/>
    </w:pPr>
    <w:rPr>
      <w:rFonts w:eastAsiaTheme="minorEastAsia" w:cs="Times New Roman"/>
      <w:noProof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1296</Words>
  <Characters>7392</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דוד אוסנת</cp:lastModifiedBy>
  <cp:revision>2</cp:revision>
  <dcterms:created xsi:type="dcterms:W3CDTF">2020-12-02T16:04:00Z</dcterms:created>
  <dcterms:modified xsi:type="dcterms:W3CDTF">2020-12-02T16:04:00Z</dcterms:modified>
</cp:coreProperties>
</file>